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75DEBED" wp14:textId="77777777">
      <w:pPr>
        <w:spacing w:after="40"/>
      </w:pPr>
      <w:r>
        <w:rPr>
          <w:b/>
          <w:bCs/>
          <w:color w:val="EBC846"/>
          <w:spacing w:val="40"/>
          <w:sz w:val="18"/>
          <w:szCs w:val="18"/>
        </w:rPr>
        <w:t xml:space="preserve">ACCOUNTING 4 TRADES</w:t>
      </w:r>
    </w:p>
    <w:p xmlns:wp14="http://schemas.microsoft.com/office/word/2010/wordml" w14:paraId="5433C7CF" wp14:textId="77777777">
      <w:pPr>
        <w:spacing w:after="20"/>
      </w:pPr>
      <w:r>
        <w:rPr>
          <w:b/>
          <w:bCs/>
          <w:color w:val="0F6045"/>
          <w:sz w:val="40"/>
          <w:szCs w:val="40"/>
        </w:rPr>
        <w:t xml:space="preserve">Managing the Books at Every Stage</w:t>
      </w:r>
    </w:p>
    <w:p xmlns:wp14="http://schemas.microsoft.com/office/word/2010/wordml" w14:paraId="3F4D31EF" wp14:textId="77777777">
      <w:pPr>
        <w:spacing w:after="60"/>
      </w:pPr>
      <w:r>
        <w:rPr>
          <w:i/>
          <w:iCs/>
          <w:color w:val="04AC9C"/>
          <w:sz w:val="24"/>
          <w:szCs w:val="24"/>
        </w:rPr>
        <w:t xml:space="preserve">How an HVAC owner should think about the numbers, and the systems behind them, as the business grows</w:t>
      </w:r>
    </w:p>
    <w:p xmlns:wp14="http://schemas.microsoft.com/office/word/2010/wordml" w:rsidP="18D23C97" w14:paraId="3CBA6567" wp14:textId="77777777">
      <w:pPr>
        <w:pBdr>
          <w:bottom w:val="single" w:color="EBC846" w:sz="18" w:space="2"/>
        </w:pBdr>
        <w:spacing w:after="150"/>
      </w:pPr>
      <w:r w:rsidRPr="18D23C97" w:rsidR="18D23C97">
        <w:rPr>
          <w:color w:val="555555"/>
          <w:sz w:val="18"/>
          <w:szCs w:val="18"/>
          <w:lang w:val="en-US"/>
        </w:rPr>
        <w:t>Accounting 4 Trades  ·  acc4t.com</w:t>
      </w:r>
    </w:p>
    <w:p xmlns:wp14="http://schemas.microsoft.com/office/word/2010/wordml" w14:paraId="1462E6F1" wp14:textId="77777777">
      <w:pPr>
        <w:spacing w:before="0" w:after="120" w:line="278" w:lineRule="auto"/>
      </w:pPr>
      <w:r w:rsidRPr="18D23C97" w:rsidR="18D23C97">
        <w:rPr>
          <w:color w:val="1A1A1A"/>
          <w:sz w:val="22"/>
          <w:szCs w:val="22"/>
          <w:lang w:val="en-US"/>
        </w:rPr>
        <w:t>Most HVAC owners are great in the field and flying blind on the numbers. The problem is that what you need to watch changes as you grow, so the advice that fits a one-truck operator is the wrong advice for a five-truck shop. This is how I think about it, stage by stage: what hurts, where owners get it wrong, the numbers that actually matter, and the system to run at each point. Start wherever sounds like you.</w:t>
      </w:r>
    </w:p>
    <w:tbl>
      <w:tblPr>
        <w:tblW w:w="10080" w:type="dxa"/>
        <w:tblBorders>
          <w:top w:val="single" w:color="04AC9C" w:sz="4"/>
          <w:left w:val="single" w:color="04AC9C" w:sz="16"/>
          <w:bottom w:val="single" w:color="04AC9C" w:sz="4"/>
          <w:right w:val="single" w:color="04AC9C" w:sz="4"/>
          <w:insideH w:val="none"/>
          <w:insideV w:val="none"/>
        </w:tblBorders>
      </w:tblPr>
      <w:tblGrid>
        <w:gridCol w:w="10080"/>
      </w:tblGrid>
      <w:tr xmlns:wp14="http://schemas.microsoft.com/office/word/2010/wordml" w:rsidTr="18D23C97" w14:paraId="2A1BE8E7" wp14:textId="77777777">
        <w:tc>
          <w:tcPr>
            <w:tcW w:w="10080" w:type="dxa"/>
            <w:shd w:val="clear" w:color="auto" w:fill="E7F1ED"/>
            <w:tcMar>
              <w:top w:w="100" w:type="dxa"/>
              <w:left w:w="160" w:type="dxa"/>
              <w:bottom w:w="100" w:type="dxa"/>
              <w:right w:w="160" w:type="dxa"/>
            </w:tcMar>
          </w:tcPr>
          <w:p w14:paraId="37B4A56C" wp14:textId="77777777">
            <w:pPr>
              <w:spacing w:after="0" w:line="278" w:lineRule="auto"/>
            </w:pPr>
            <w:r w:rsidRPr="18D23C97" w:rsidR="18D23C97">
              <w:rPr>
                <w:b w:val="1"/>
                <w:bCs w:val="1"/>
                <w:color w:val="0F6045"/>
                <w:sz w:val="22"/>
                <w:szCs w:val="22"/>
                <w:lang w:val="en-US"/>
              </w:rPr>
              <w:t xml:space="preserve">The two you never stop watching:  </w:t>
            </w:r>
            <w:r w:rsidRPr="18D23C97" w:rsidR="18D23C97">
              <w:rPr>
                <w:color w:val="1A1A1A"/>
                <w:sz w:val="22"/>
                <w:szCs w:val="22"/>
                <w:lang w:val="en-US"/>
              </w:rPr>
              <w:t>gross margin (are you underpricing?) and net margin (is overhead bloating?). These matter at every stage, at $200K and at $5M. Everything else in here is a finer cut of those two.</w:t>
            </w:r>
          </w:p>
        </w:tc>
      </w:tr>
    </w:tbl>
    <w:p xmlns:wp14="http://schemas.microsoft.com/office/word/2010/wordml" w14:paraId="672A6659" wp14:textId="77777777">
      <w:pPr>
        <w:spacing w:after="80"/>
      </w:pPr>
    </w:p>
    <w:p xmlns:wp14="http://schemas.microsoft.com/office/word/2010/wordml" w14:paraId="4C7C9F90" wp14:textId="77777777">
      <w:pPr>
        <w:spacing w:before="0" w:after="60" w:line="278" w:lineRule="auto"/>
      </w:pPr>
      <w:r w:rsidRPr="18D23C97" w:rsidR="18D23C97">
        <w:rPr>
          <w:color w:val="1A1A1A"/>
          <w:sz w:val="22"/>
          <w:szCs w:val="22"/>
          <w:lang w:val="en-US"/>
        </w:rPr>
        <w:t xml:space="preserve">At each stage I also call out the </w:t>
      </w:r>
      <w:r w:rsidRPr="18D23C97" w:rsidR="18D23C97">
        <w:rPr>
          <w:b w:val="1"/>
          <w:bCs w:val="1"/>
          <w:color w:val="1A1A1A"/>
          <w:sz w:val="22"/>
          <w:szCs w:val="22"/>
          <w:lang w:val="en-US"/>
        </w:rPr>
        <w:t>one number</w:t>
      </w:r>
      <w:r w:rsidRPr="18D23C97" w:rsidR="18D23C97">
        <w:rPr>
          <w:color w:val="1A1A1A"/>
          <w:sz w:val="22"/>
          <w:szCs w:val="22"/>
          <w:lang w:val="en-US"/>
        </w:rPr>
        <w:t xml:space="preserve"> that’s the sharpest lens to add right then — the finer cut that matters most at that point. It doesn’t replace the two above. Targets are rules of thumb; they move with your market and your mix.</w:t>
      </w:r>
    </w:p>
    <w:p xmlns:wp14="http://schemas.microsoft.com/office/word/2010/wordml" w14:paraId="0A37501D" wp14:textId="77777777">
      <w:pPr>
        <w:pBdr>
          <w:bottom w:val="single" w:color="EBC846" w:sz="12" w:space="1"/>
        </w:pBdr>
        <w:spacing w:before="60" w:after="160"/>
      </w:pPr>
      <w:r>
        <w:rPr>
          <w:sz w:val="2"/>
          <w:szCs w:val="2"/>
        </w:rPr>
      </w:r>
    </w:p>
    <w:p xmlns:wp14="http://schemas.microsoft.com/office/word/2010/wordml" w14:paraId="6639A187" wp14:textId="77777777">
      <w:pPr>
        <w:pStyle w:val="StageHead"/>
      </w:pPr>
      <w:r w:rsidRPr="18D23C97" w:rsidR="18D23C97">
        <w:rPr>
          <w:color w:val="EBC846"/>
          <w:lang w:val="en-US"/>
        </w:rPr>
        <w:t xml:space="preserve">0  </w:t>
      </w:r>
      <w:r w:rsidRPr="18D23C97" w:rsidR="18D23C97">
        <w:rPr>
          <w:lang w:val="en-US"/>
        </w:rPr>
        <w:t>Before the leap — getting ready to go solo</w:t>
      </w:r>
    </w:p>
    <w:p xmlns:wp14="http://schemas.microsoft.com/office/word/2010/wordml" w14:paraId="0DC63C07" wp14:textId="77777777">
      <w:pPr>
        <w:spacing w:before="0" w:after="120" w:line="278" w:lineRule="auto"/>
      </w:pPr>
      <w:r w:rsidRPr="18D23C97" w:rsidR="18D23C97">
        <w:rPr>
          <w:b w:val="1"/>
          <w:bCs w:val="1"/>
          <w:color w:val="555555"/>
          <w:sz w:val="22"/>
          <w:szCs w:val="22"/>
          <w:lang w:val="en-US"/>
        </w:rPr>
        <w:t xml:space="preserve">Roughly $0–$150K, one truck (or about to be). </w:t>
      </w:r>
      <w:r w:rsidRPr="18D23C97" w:rsidR="18D23C97">
        <w:rPr>
          <w:color w:val="1A1A1A"/>
          <w:sz w:val="22"/>
          <w:szCs w:val="22"/>
          <w:lang w:val="en-US"/>
        </w:rPr>
        <w:t>Still on someone else’s payroll, or just gave notice. Great tech, never run a business. This is the scariest and most important financial stretch there is, and almost nobody plans it.</w:t>
      </w:r>
    </w:p>
    <w:p xmlns:wp14="http://schemas.microsoft.com/office/word/2010/wordml" w14:paraId="44472F8B" wp14:textId="77777777">
      <w:pPr>
        <w:spacing w:after="60" w:line="278" w:lineRule="auto"/>
      </w:pPr>
      <w:r w:rsidRPr="18D23C97" w:rsidR="18D23C97">
        <w:rPr>
          <w:b w:val="1"/>
          <w:bCs w:val="1"/>
          <w:color w:val="04AC9C"/>
          <w:sz w:val="22"/>
          <w:szCs w:val="22"/>
          <w:lang w:val="en-US"/>
        </w:rPr>
        <w:t xml:space="preserve">The shift:  </w:t>
      </w:r>
      <w:r w:rsidRPr="18D23C97" w:rsidR="18D23C97">
        <w:rPr>
          <w:color w:val="1A1A1A"/>
          <w:sz w:val="22"/>
          <w:szCs w:val="22"/>
          <w:lang w:val="en-US"/>
        </w:rPr>
        <w:t>you’re about to stop being a tech who gets paid and start being an owner who has to make sure everybody gets paid — including you, and you’re usually last in line.</w:t>
      </w:r>
    </w:p>
    <w:p xmlns:wp14="http://schemas.microsoft.com/office/word/2010/wordml" w14:paraId="17190EB9" wp14:textId="77777777">
      <w:pPr>
        <w:spacing w:before="140" w:after="70"/>
      </w:pPr>
      <w:r>
        <w:rPr>
          <w:b/>
          <w:bCs/>
          <w:color w:val="04AC9C"/>
          <w:sz w:val="22"/>
          <w:szCs w:val="22"/>
        </w:rPr>
        <w:t xml:space="preserve">What hurts</w:t>
      </w:r>
    </w:p>
    <w:p xmlns:wp14="http://schemas.microsoft.com/office/word/2010/wordml" w14:paraId="453C879D" wp14:textId="77777777">
      <w:pPr>
        <w:pStyle w:val="ListParagraph"/>
        <w:numPr>
          <w:ilvl w:val="0"/>
          <w:numId w:val="1"/>
        </w:numPr>
        <w:spacing w:after="70" w:line="278" w:lineRule="auto"/>
        <w:rPr/>
      </w:pPr>
      <w:r w:rsidRPr="18D23C97" w:rsidR="18D23C97">
        <w:rPr>
          <w:color w:val="1A1A1A"/>
          <w:sz w:val="22"/>
          <w:szCs w:val="22"/>
          <w:lang w:val="en-US"/>
        </w:rPr>
        <w:t>The Friday paycheck is going away and nothing guaranteed replaces it. That’s a bigger mental shift than most techs expect.</w:t>
      </w:r>
    </w:p>
    <w:p xmlns:wp14="http://schemas.microsoft.com/office/word/2010/wordml" w14:paraId="2395ED8D" wp14:textId="77777777">
      <w:pPr>
        <w:pStyle w:val="ListParagraph"/>
        <w:numPr>
          <w:ilvl w:val="0"/>
          <w:numId w:val="1"/>
        </w:numPr>
        <w:spacing w:after="70" w:line="278" w:lineRule="auto"/>
        <w:rPr/>
      </w:pPr>
      <w:r w:rsidRPr="18D23C97" w:rsidR="18D23C97">
        <w:rPr>
          <w:color w:val="1A1A1A"/>
          <w:sz w:val="22"/>
          <w:szCs w:val="22"/>
          <w:lang w:val="en-US"/>
        </w:rPr>
        <w:t>No real idea how much cash it takes to start, and to survive the slow first months before the phone rings steady.</w:t>
      </w:r>
    </w:p>
    <w:p xmlns:wp14="http://schemas.microsoft.com/office/word/2010/wordml" w14:paraId="0CAC53DF" wp14:textId="77777777">
      <w:pPr>
        <w:pStyle w:val="ListParagraph"/>
        <w:numPr>
          <w:ilvl w:val="0"/>
          <w:numId w:val="1"/>
        </w:numPr>
        <w:spacing w:after="70" w:line="278" w:lineRule="auto"/>
        <w:rPr/>
      </w:pPr>
      <w:r w:rsidRPr="18D23C97" w:rsidR="18D23C97">
        <w:rPr>
          <w:color w:val="1A1A1A"/>
          <w:sz w:val="22"/>
          <w:szCs w:val="22"/>
          <w:lang w:val="en-US"/>
        </w:rPr>
        <w:t>The spouse is nervous. Money fights at home kill more new shops than bad workmanship ever will.</w:t>
      </w:r>
    </w:p>
    <w:p xmlns:wp14="http://schemas.microsoft.com/office/word/2010/wordml" w14:paraId="2BC09BEF" wp14:textId="77777777">
      <w:pPr>
        <w:pStyle w:val="ListParagraph"/>
        <w:numPr>
          <w:ilvl w:val="0"/>
          <w:numId w:val="1"/>
        </w:numPr>
        <w:spacing w:after="70" w:line="278" w:lineRule="auto"/>
        <w:rPr/>
      </w:pPr>
      <w:r w:rsidRPr="18D23C97" w:rsidR="18D23C97">
        <w:rPr>
          <w:color w:val="1A1A1A"/>
          <w:sz w:val="22"/>
          <w:szCs w:val="22"/>
          <w:lang w:val="en-US"/>
        </w:rPr>
        <w:t>Everybody says “just go for it.” Nobody hands them the numbers.</w:t>
      </w:r>
    </w:p>
    <w:p xmlns:wp14="http://schemas.microsoft.com/office/word/2010/wordml" w14:paraId="2A991060" wp14:textId="77777777">
      <w:pPr>
        <w:spacing w:before="140" w:after="70"/>
      </w:pPr>
      <w:r>
        <w:rPr>
          <w:b/>
          <w:bCs/>
          <w:color w:val="04AC9C"/>
          <w:sz w:val="22"/>
          <w:szCs w:val="22"/>
        </w:rPr>
        <w:t xml:space="preserve">Where they get it wrong</w:t>
      </w:r>
    </w:p>
    <w:p xmlns:wp14="http://schemas.microsoft.com/office/word/2010/wordml" w14:paraId="6EE25A01" wp14:textId="77777777">
      <w:pPr>
        <w:pStyle w:val="ListParagraph"/>
        <w:numPr>
          <w:ilvl w:val="0"/>
          <w:numId w:val="1"/>
        </w:numPr>
        <w:spacing w:after="70" w:line="278"/>
      </w:pPr>
      <w:r>
        <w:rPr>
          <w:color w:val="1A1A1A"/>
          <w:sz w:val="22"/>
          <w:szCs w:val="22"/>
        </w:rPr>
        <w:t xml:space="preserve">Running everything through the personal checking account “for now.” That “for now” turns into a two-year bookkeeping mess and a cleanup bill.</w:t>
      </w:r>
    </w:p>
    <w:p xmlns:wp14="http://schemas.microsoft.com/office/word/2010/wordml" w14:paraId="5A72E0EE" wp14:textId="77777777">
      <w:pPr>
        <w:pStyle w:val="ListParagraph"/>
        <w:numPr>
          <w:ilvl w:val="0"/>
          <w:numId w:val="1"/>
        </w:numPr>
        <w:spacing w:after="70" w:line="278"/>
      </w:pPr>
      <w:r>
        <w:rPr>
          <w:color w:val="1A1A1A"/>
          <w:sz w:val="22"/>
          <w:szCs w:val="22"/>
        </w:rPr>
        <w:t xml:space="preserve">Underestimating startup cash — truck, tools, insurance, licensing, and the dead weeks with no revenue.</w:t>
      </w:r>
    </w:p>
    <w:p xmlns:wp14="http://schemas.microsoft.com/office/word/2010/wordml" w14:paraId="5F5FBFE1" wp14:textId="77777777">
      <w:pPr>
        <w:pStyle w:val="ListParagraph"/>
        <w:numPr>
          <w:ilvl w:val="0"/>
          <w:numId w:val="1"/>
        </w:numPr>
        <w:spacing w:after="70" w:line="278" w:lineRule="auto"/>
        <w:rPr/>
      </w:pPr>
      <w:r w:rsidRPr="18D23C97" w:rsidR="18D23C97">
        <w:rPr>
          <w:color w:val="1A1A1A"/>
          <w:sz w:val="22"/>
          <w:szCs w:val="22"/>
          <w:lang w:val="en-US"/>
        </w:rPr>
        <w:t>Buying the $75K wrapped truck before there’s a single paying customer.</w:t>
      </w:r>
    </w:p>
    <w:p xmlns:wp14="http://schemas.microsoft.com/office/word/2010/wordml" w14:paraId="152FCCD3" wp14:textId="77777777">
      <w:pPr>
        <w:pStyle w:val="ListParagraph"/>
        <w:numPr>
          <w:ilvl w:val="0"/>
          <w:numId w:val="1"/>
        </w:numPr>
        <w:spacing w:after="70" w:line="278" w:lineRule="auto"/>
        <w:rPr/>
      </w:pPr>
      <w:r w:rsidRPr="18D23C97" w:rsidR="18D23C97">
        <w:rPr>
          <w:color w:val="1A1A1A"/>
          <w:sz w:val="22"/>
          <w:szCs w:val="22"/>
          <w:lang w:val="en-US"/>
        </w:rPr>
        <w:t>Starting work before the license, bond, and insurance are actually active. One claim ends the business before it starts.</w:t>
      </w:r>
    </w:p>
    <w:p xmlns:wp14="http://schemas.microsoft.com/office/word/2010/wordml" w14:paraId="4D99F575" wp14:textId="77777777">
      <w:pPr>
        <w:pStyle w:val="ListParagraph"/>
        <w:numPr>
          <w:ilvl w:val="0"/>
          <w:numId w:val="1"/>
        </w:numPr>
        <w:spacing w:after="70" w:line="278" w:lineRule="auto"/>
        <w:rPr/>
      </w:pPr>
      <w:r w:rsidRPr="18D23C97" w:rsidR="18D23C97">
        <w:rPr>
          <w:color w:val="1A1A1A"/>
          <w:sz w:val="22"/>
          <w:szCs w:val="22"/>
          <w:lang w:val="en-US"/>
        </w:rPr>
        <w:t>Not setting anything aside for taxes from dollar one. The first April is brutal when it’s a surprise.</w:t>
      </w:r>
    </w:p>
    <w:p xmlns:wp14="http://schemas.microsoft.com/office/word/2010/wordml" w14:paraId="54D6FCBD" wp14:textId="77777777">
      <w:pPr>
        <w:pStyle w:val="ListParagraph"/>
        <w:numPr>
          <w:ilvl w:val="0"/>
          <w:numId w:val="1"/>
        </w:numPr>
        <w:spacing w:after="70" w:line="278"/>
      </w:pPr>
      <w:r>
        <w:rPr>
          <w:color w:val="1A1A1A"/>
          <w:sz w:val="22"/>
          <w:szCs w:val="22"/>
        </w:rPr>
        <w:t xml:space="preserve">Pricing scared — taking the first jobs cheap to win them, then anchoring your prices there forever.</w:t>
      </w:r>
    </w:p>
    <w:p xmlns:wp14="http://schemas.microsoft.com/office/word/2010/wordml" w14:paraId="7E514B87" wp14:textId="77777777">
      <w:pPr>
        <w:spacing w:before="140" w:after="70"/>
      </w:pPr>
      <w:r>
        <w:rPr>
          <w:b/>
          <w:bCs/>
          <w:color w:val="04AC9C"/>
          <w:sz w:val="22"/>
          <w:szCs w:val="22"/>
        </w:rPr>
        <w:t xml:space="preserve">The numbers that matter</w:t>
      </w:r>
    </w:p>
    <w:p xmlns:wp14="http://schemas.microsoft.com/office/word/2010/wordml" w14:paraId="5D57439B" wp14:textId="77777777">
      <w:pPr>
        <w:pStyle w:val="ListParagraph"/>
        <w:numPr>
          <w:ilvl w:val="0"/>
          <w:numId w:val="1"/>
        </w:numPr>
        <w:spacing w:after="70" w:line="278"/>
      </w:pPr>
      <w:r>
        <w:rPr>
          <w:b/>
          <w:bCs/>
          <w:color w:val="1A1A1A"/>
          <w:sz w:val="22"/>
          <w:szCs w:val="22"/>
        </w:rPr>
        <w:t xml:space="preserve">Personal survival number — </w:t>
      </w:r>
      <w:r>
        <w:rPr>
          <w:color w:val="1A1A1A"/>
          <w:sz w:val="22"/>
          <w:szCs w:val="22"/>
        </w:rPr>
        <w:t xml:space="preserve">what your household costs to run for one month. This is the floor everything else sits on.</w:t>
      </w:r>
    </w:p>
    <w:p xmlns:wp14="http://schemas.microsoft.com/office/word/2010/wordml" w14:paraId="509FCBC1" wp14:textId="77777777">
      <w:pPr>
        <w:pStyle w:val="ListParagraph"/>
        <w:numPr>
          <w:ilvl w:val="0"/>
          <w:numId w:val="1"/>
        </w:numPr>
        <w:spacing w:after="70" w:line="278"/>
      </w:pPr>
      <w:r>
        <w:rPr>
          <w:b/>
          <w:bCs/>
          <w:color w:val="1A1A1A"/>
          <w:sz w:val="22"/>
          <w:szCs w:val="22"/>
        </w:rPr>
        <w:t xml:space="preserve">Startup + runway — </w:t>
      </w:r>
      <w:r>
        <w:rPr>
          <w:color w:val="1A1A1A"/>
          <w:sz w:val="22"/>
          <w:szCs w:val="22"/>
        </w:rPr>
        <w:t xml:space="preserve">the real cash you need in the bank before you quit, not the optimistic version.</w:t>
      </w:r>
    </w:p>
    <w:p xmlns:wp14="http://schemas.microsoft.com/office/word/2010/wordml" w14:paraId="6FCF3F19" wp14:textId="77777777">
      <w:pPr>
        <w:spacing w:before="140" w:after="70"/>
      </w:pPr>
      <w:r>
        <w:rPr>
          <w:b/>
          <w:bCs/>
          <w:color w:val="04AC9C"/>
          <w:sz w:val="22"/>
          <w:szCs w:val="22"/>
        </w:rPr>
        <w:t xml:space="preserve">The system at this stage — keep it dead simple</w:t>
      </w:r>
    </w:p>
    <w:p xmlns:wp14="http://schemas.microsoft.com/office/word/2010/wordml" w14:paraId="14B6033C"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Banking: </w:t>
      </w:r>
      <w:r w:rsidRPr="18D23C97" w:rsidR="18D23C97">
        <w:rPr>
          <w:color w:val="1A1A1A"/>
          <w:sz w:val="22"/>
          <w:szCs w:val="22"/>
          <w:lang w:val="en-US"/>
        </w:rPr>
        <w:t>open a business checking account and get an EIN before the first dollar moves. Building the wall between personal and business now is the cheapest thing you’ll ever do and it saves you thousands later.</w:t>
      </w:r>
    </w:p>
    <w:p xmlns:wp14="http://schemas.microsoft.com/office/word/2010/wordml" w14:paraId="71BCB329"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Scheduling: </w:t>
      </w:r>
      <w:r w:rsidRPr="18D23C97" w:rsidR="18D23C97">
        <w:rPr>
          <w:color w:val="1A1A1A"/>
          <w:sz w:val="22"/>
          <w:szCs w:val="22"/>
          <w:lang w:val="en-US"/>
        </w:rPr>
        <w:t>a Google Calendar is fine. Don’t buy software yet.</w:t>
      </w:r>
    </w:p>
    <w:p xmlns:wp14="http://schemas.microsoft.com/office/word/2010/wordml" w14:paraId="0B76811C"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Books: </w:t>
      </w:r>
      <w:r w:rsidRPr="18D23C97" w:rsidR="18D23C97">
        <w:rPr>
          <w:color w:val="1A1A1A"/>
          <w:sz w:val="22"/>
          <w:szCs w:val="22"/>
          <w:lang w:val="en-US"/>
        </w:rPr>
        <w:t>set the chart of accounts up right from day one, with COGS split out — materials, labor, subs. The day you want to know your margin, the books can actually tell you.</w:t>
      </w:r>
    </w:p>
    <w:p xmlns:wp14="http://schemas.microsoft.com/office/word/2010/wordml" w14:paraId="7D8C1C74" wp14:textId="77777777">
      <w:pPr>
        <w:pStyle w:val="ListParagraph"/>
        <w:numPr>
          <w:ilvl w:val="0"/>
          <w:numId w:val="1"/>
        </w:numPr>
        <w:spacing w:after="70" w:line="278"/>
      </w:pPr>
      <w:r>
        <w:rPr>
          <w:b/>
          <w:bCs/>
          <w:color w:val="1A1A1A"/>
          <w:sz w:val="22"/>
          <w:szCs w:val="22"/>
        </w:rPr>
        <w:t xml:space="preserve">Everything else </w:t>
      </w:r>
      <w:r>
        <w:rPr>
          <w:color w:val="1A1A1A"/>
          <w:sz w:val="22"/>
          <w:szCs w:val="22"/>
        </w:rPr>
        <w:t xml:space="preserve">waits until there’s money coming in.</w:t>
      </w:r>
    </w:p>
    <w:p xmlns:wp14="http://schemas.microsoft.com/office/word/2010/wordml" w14:paraId="5DAB6C7B" wp14:textId="77777777">
      <w:pPr>
        <w:spacing w:after="60"/>
      </w:pPr>
    </w:p>
    <w:tbl>
      <w:tblPr>
        <w:tblW w:w="10080" w:type="dxa"/>
        <w:tblBorders>
          <w:top w:val="single" w:color="EBC846" w:sz="4"/>
          <w:left w:val="single" w:color="EBC846" w:sz="16"/>
          <w:bottom w:val="single" w:color="EBC846" w:sz="4"/>
          <w:right w:val="single" w:color="EBC846" w:sz="4"/>
          <w:insideH w:val="none"/>
          <w:insideV w:val="none"/>
        </w:tblBorders>
      </w:tblPr>
      <w:tblGrid>
        <w:gridCol w:w="10080"/>
      </w:tblGrid>
      <w:tr xmlns:wp14="http://schemas.microsoft.com/office/word/2010/wordml" w:rsidTr="18D23C97" w14:paraId="07CDD600" wp14:textId="77777777">
        <w:tc>
          <w:tcPr>
            <w:tcW w:w="10080" w:type="dxa"/>
            <w:shd w:val="clear" w:color="auto" w:fill="FBF4D6"/>
            <w:tcMar>
              <w:top w:w="100" w:type="dxa"/>
              <w:left w:w="160" w:type="dxa"/>
              <w:bottom w:w="100" w:type="dxa"/>
              <w:right w:w="160" w:type="dxa"/>
            </w:tcMar>
          </w:tcPr>
          <w:p w14:paraId="13093A7A" wp14:textId="77777777">
            <w:pPr>
              <w:spacing w:after="0" w:line="278" w:lineRule="auto"/>
            </w:pPr>
            <w:r w:rsidRPr="18D23C97" w:rsidR="18D23C97">
              <w:rPr>
                <w:b w:val="1"/>
                <w:bCs w:val="1"/>
                <w:color w:val="0F6045"/>
                <w:sz w:val="22"/>
                <w:szCs w:val="22"/>
                <w:lang w:val="en-US"/>
              </w:rPr>
              <w:t xml:space="preserve">The one number:  </w:t>
            </w:r>
            <w:r w:rsidRPr="18D23C97" w:rsidR="18D23C97">
              <w:rPr>
                <w:color w:val="1A1A1A"/>
                <w:sz w:val="22"/>
                <w:szCs w:val="22"/>
                <w:lang w:val="en-US"/>
              </w:rPr>
              <w:t>Personal survival number. If the business can’t clear your household nut plus its own overhead plus a little profit, you didn’t replace your job — you bought yourself a more stressful one.</w:t>
            </w:r>
          </w:p>
        </w:tc>
      </w:tr>
    </w:tbl>
    <w:p xmlns:wp14="http://schemas.microsoft.com/office/word/2010/wordml" w14:paraId="02EB378F" wp14:textId="77777777">
      <w:pPr>
        <w:pBdr>
          <w:bottom w:val="single" w:color="EBC846" w:sz="12" w:space="1"/>
        </w:pBdr>
        <w:spacing w:before="60" w:after="160"/>
      </w:pPr>
      <w:r>
        <w:rPr>
          <w:sz w:val="2"/>
          <w:szCs w:val="2"/>
        </w:rPr>
      </w:r>
    </w:p>
    <w:p xmlns:wp14="http://schemas.microsoft.com/office/word/2010/wordml" w14:paraId="08D1FB2D" wp14:textId="77777777">
      <w:pPr>
        <w:pStyle w:val="StageHead"/>
      </w:pPr>
      <w:r w:rsidRPr="18D23C97" w:rsidR="18D23C97">
        <w:rPr>
          <w:color w:val="EBC846"/>
          <w:lang w:val="en-US"/>
        </w:rPr>
        <w:t xml:space="preserve">1  </w:t>
      </w:r>
      <w:r w:rsidRPr="18D23C97" w:rsidR="18D23C97">
        <w:rPr>
          <w:lang w:val="en-US"/>
        </w:rPr>
        <w:t>Solo and running — one truck, the money leaks start</w:t>
      </w:r>
    </w:p>
    <w:p xmlns:wp14="http://schemas.microsoft.com/office/word/2010/wordml" w14:paraId="4D16B819" wp14:textId="77777777">
      <w:pPr>
        <w:spacing w:before="0" w:after="120" w:line="278" w:lineRule="auto"/>
      </w:pPr>
      <w:r w:rsidRPr="18D23C97" w:rsidR="18D23C97">
        <w:rPr>
          <w:b w:val="1"/>
          <w:bCs w:val="1"/>
          <w:color w:val="555555"/>
          <w:sz w:val="22"/>
          <w:szCs w:val="22"/>
          <w:lang w:val="en-US"/>
        </w:rPr>
        <w:t xml:space="preserve">Roughly $150K–$400K, one truck. </w:t>
      </w:r>
      <w:r w:rsidRPr="18D23C97" w:rsidR="18D23C97">
        <w:rPr>
          <w:color w:val="1A1A1A"/>
          <w:sz w:val="22"/>
          <w:szCs w:val="22"/>
          <w:lang w:val="en-US"/>
        </w:rPr>
        <w:t>Phone’s ringing, invoices are going out, you’re working 70-hour weeks. Making money on paper and can’t figure out why the bank account never shows it. This is where the quiet bleeding starts, and it’s invisible until you go looking.</w:t>
      </w:r>
    </w:p>
    <w:p xmlns:wp14="http://schemas.microsoft.com/office/word/2010/wordml" w14:paraId="49D70ECB" wp14:textId="77777777">
      <w:pPr>
        <w:spacing w:after="60" w:line="278"/>
      </w:pPr>
      <w:r>
        <w:rPr>
          <w:b/>
          <w:bCs/>
          <w:color w:val="04AC9C"/>
          <w:sz w:val="22"/>
          <w:szCs w:val="22"/>
        </w:rPr>
        <w:t xml:space="preserve">The shift:  </w:t>
      </w:r>
      <w:r>
        <w:rPr>
          <w:color w:val="1A1A1A"/>
          <w:sz w:val="22"/>
          <w:szCs w:val="22"/>
        </w:rPr>
        <w:t xml:space="preserve">from “did I get paid?” to “what did that job actually make?”</w:t>
      </w:r>
    </w:p>
    <w:p xmlns:wp14="http://schemas.microsoft.com/office/word/2010/wordml" w14:paraId="25862253" wp14:textId="77777777">
      <w:pPr>
        <w:spacing w:before="140" w:after="70"/>
      </w:pPr>
      <w:r>
        <w:rPr>
          <w:b/>
          <w:bCs/>
          <w:color w:val="04AC9C"/>
          <w:sz w:val="22"/>
          <w:szCs w:val="22"/>
        </w:rPr>
        <w:t xml:space="preserve">What hurts</w:t>
      </w:r>
    </w:p>
    <w:p xmlns:wp14="http://schemas.microsoft.com/office/word/2010/wordml" w14:paraId="75788179" wp14:textId="77777777">
      <w:pPr>
        <w:pStyle w:val="ListParagraph"/>
        <w:numPr>
          <w:ilvl w:val="0"/>
          <w:numId w:val="1"/>
        </w:numPr>
        <w:spacing w:after="70" w:line="278" w:lineRule="auto"/>
        <w:rPr/>
      </w:pPr>
      <w:r w:rsidRPr="18D23C97" w:rsidR="18D23C97">
        <w:rPr>
          <w:color w:val="1A1A1A"/>
          <w:sz w:val="22"/>
          <w:szCs w:val="22"/>
          <w:lang w:val="en-US"/>
        </w:rPr>
        <w:t>Busy but broke. Revenue looks fine and the account is always tight.</w:t>
      </w:r>
    </w:p>
    <w:p xmlns:wp14="http://schemas.microsoft.com/office/word/2010/wordml" w14:paraId="25FDFBA8" wp14:textId="77777777">
      <w:pPr>
        <w:pStyle w:val="ListParagraph"/>
        <w:numPr>
          <w:ilvl w:val="0"/>
          <w:numId w:val="1"/>
        </w:numPr>
        <w:spacing w:after="70" w:line="278" w:lineRule="auto"/>
        <w:rPr/>
      </w:pPr>
      <w:r w:rsidRPr="18D23C97" w:rsidR="18D23C97">
        <w:rPr>
          <w:color w:val="1A1A1A"/>
          <w:sz w:val="22"/>
          <w:szCs w:val="22"/>
          <w:lang w:val="en-US"/>
        </w:rPr>
        <w:t>Cash is feast or famine. Flush after a big install, scrambling for materials two weeks later.</w:t>
      </w:r>
    </w:p>
    <w:p xmlns:wp14="http://schemas.microsoft.com/office/word/2010/wordml" w14:paraId="33BD8CCB" wp14:textId="77777777">
      <w:pPr>
        <w:pStyle w:val="ListParagraph"/>
        <w:numPr>
          <w:ilvl w:val="0"/>
          <w:numId w:val="1"/>
        </w:numPr>
        <w:spacing w:after="70" w:line="278" w:lineRule="auto"/>
        <w:rPr/>
      </w:pPr>
      <w:r w:rsidRPr="18D23C97" w:rsidR="18D23C97">
        <w:rPr>
          <w:color w:val="1A1A1A"/>
          <w:sz w:val="22"/>
          <w:szCs w:val="22"/>
          <w:lang w:val="en-US"/>
        </w:rPr>
        <w:t>No idea which jobs, or which kind of work, actually make money.</w:t>
      </w:r>
    </w:p>
    <w:p xmlns:wp14="http://schemas.microsoft.com/office/word/2010/wordml" w14:paraId="5BB918C3" wp14:textId="77777777">
      <w:pPr>
        <w:pStyle w:val="ListParagraph"/>
        <w:numPr>
          <w:ilvl w:val="0"/>
          <w:numId w:val="1"/>
        </w:numPr>
        <w:spacing w:after="70" w:line="278" w:lineRule="auto"/>
        <w:rPr/>
      </w:pPr>
      <w:r w:rsidRPr="18D23C97" w:rsidR="18D23C97">
        <w:rPr>
          <w:color w:val="1A1A1A"/>
          <w:sz w:val="22"/>
          <w:szCs w:val="22"/>
          <w:lang w:val="en-US"/>
        </w:rPr>
        <w:t>Paying yourself last, or whatever’s left, which some months is nothing.</w:t>
      </w:r>
    </w:p>
    <w:p xmlns:wp14="http://schemas.microsoft.com/office/word/2010/wordml" w14:paraId="60FA4B7A" wp14:textId="77777777">
      <w:pPr>
        <w:pStyle w:val="ListParagraph"/>
        <w:numPr>
          <w:ilvl w:val="0"/>
          <w:numId w:val="1"/>
        </w:numPr>
        <w:spacing w:after="70" w:line="278" w:lineRule="auto"/>
        <w:rPr/>
      </w:pPr>
      <w:r w:rsidRPr="18D23C97" w:rsidR="18D23C97">
        <w:rPr>
          <w:color w:val="1A1A1A"/>
          <w:sz w:val="22"/>
          <w:szCs w:val="22"/>
          <w:lang w:val="en-US"/>
        </w:rPr>
        <w:t>The tax bill blindsides you, because nothing got set aside during the year.</w:t>
      </w:r>
    </w:p>
    <w:p xmlns:wp14="http://schemas.microsoft.com/office/word/2010/wordml" w14:paraId="65D28E1A" wp14:textId="77777777">
      <w:pPr>
        <w:spacing w:before="140" w:after="70"/>
      </w:pPr>
      <w:r>
        <w:rPr>
          <w:b/>
          <w:bCs/>
          <w:color w:val="04AC9C"/>
          <w:sz w:val="22"/>
          <w:szCs w:val="22"/>
        </w:rPr>
        <w:t xml:space="preserve">Where they get it wrong</w:t>
      </w:r>
    </w:p>
    <w:p xmlns:wp14="http://schemas.microsoft.com/office/word/2010/wordml" w14:paraId="45920897" wp14:textId="77777777">
      <w:pPr>
        <w:pStyle w:val="ListParagraph"/>
        <w:numPr>
          <w:ilvl w:val="0"/>
          <w:numId w:val="1"/>
        </w:numPr>
        <w:spacing w:after="70" w:line="278" w:lineRule="auto"/>
        <w:rPr/>
      </w:pPr>
      <w:r w:rsidRPr="18D23C97" w:rsidR="18D23C97">
        <w:rPr>
          <w:color w:val="1A1A1A"/>
          <w:sz w:val="22"/>
          <w:szCs w:val="22"/>
          <w:lang w:val="en-US"/>
        </w:rPr>
        <w:t>Pricing off the old boss’s rate. You don’t know your own break-even, so you’re copying a number that may have never made sense for your costs.</w:t>
      </w:r>
    </w:p>
    <w:p xmlns:wp14="http://schemas.microsoft.com/office/word/2010/wordml" w14:paraId="663C89B3" wp14:textId="77777777">
      <w:pPr>
        <w:pStyle w:val="ListParagraph"/>
        <w:numPr>
          <w:ilvl w:val="0"/>
          <w:numId w:val="1"/>
        </w:numPr>
        <w:spacing w:after="70" w:line="278" w:lineRule="auto"/>
        <w:rPr/>
      </w:pPr>
      <w:r w:rsidRPr="18D23C97" w:rsidR="18D23C97">
        <w:rPr>
          <w:color w:val="1A1A1A"/>
          <w:sz w:val="22"/>
          <w:szCs w:val="22"/>
          <w:lang w:val="en-US"/>
        </w:rPr>
        <w:t>No job costing. You quote the install off feel, the crew burns two extra hours and a second trip for a part, and you never find out the job barely broke even — so you quote the next one exactly the same.</w:t>
      </w:r>
    </w:p>
    <w:p xmlns:wp14="http://schemas.microsoft.com/office/word/2010/wordml" w14:paraId="5BC0A5CA" wp14:textId="77777777">
      <w:pPr>
        <w:pStyle w:val="ListParagraph"/>
        <w:numPr>
          <w:ilvl w:val="0"/>
          <w:numId w:val="1"/>
        </w:numPr>
        <w:spacing w:after="70" w:line="278" w:lineRule="auto"/>
        <w:rPr/>
      </w:pPr>
      <w:r w:rsidRPr="18D23C97" w:rsidR="18D23C97">
        <w:rPr>
          <w:color w:val="1A1A1A"/>
          <w:sz w:val="22"/>
          <w:szCs w:val="22"/>
          <w:lang w:val="en-US"/>
        </w:rPr>
        <w:t>Treating the deposit like profit. That money down isn’t yours yet. Spend it and you’re short on materials for the job you took it for.</w:t>
      </w:r>
    </w:p>
    <w:p xmlns:wp14="http://schemas.microsoft.com/office/word/2010/wordml" w14:paraId="17426718" wp14:textId="77777777">
      <w:pPr>
        <w:pStyle w:val="ListParagraph"/>
        <w:numPr>
          <w:ilvl w:val="0"/>
          <w:numId w:val="1"/>
        </w:numPr>
        <w:spacing w:after="70" w:line="278" w:lineRule="auto"/>
        <w:rPr/>
      </w:pPr>
      <w:r w:rsidRPr="18D23C97" w:rsidR="18D23C97">
        <w:rPr>
          <w:color w:val="1A1A1A"/>
          <w:sz w:val="22"/>
          <w:szCs w:val="22"/>
          <w:lang w:val="en-US"/>
        </w:rPr>
        <w:t>Not collecting in the driveway. You leave the residential job open and then chase the customer for 30 days.</w:t>
      </w:r>
    </w:p>
    <w:p xmlns:wp14="http://schemas.microsoft.com/office/word/2010/wordml" w14:paraId="3CAE89EA" wp14:textId="77777777">
      <w:pPr>
        <w:pStyle w:val="ListParagraph"/>
        <w:numPr>
          <w:ilvl w:val="0"/>
          <w:numId w:val="1"/>
        </w:numPr>
        <w:spacing w:after="70" w:line="278"/>
      </w:pPr>
      <w:r>
        <w:rPr>
          <w:color w:val="1A1A1A"/>
          <w:sz w:val="22"/>
          <w:szCs w:val="22"/>
        </w:rPr>
        <w:t xml:space="preserve">Commingling and DIY QuickBooks. Six months of personal charges and miscoded deposits become a cleanup project.</w:t>
      </w:r>
    </w:p>
    <w:p xmlns:wp14="http://schemas.microsoft.com/office/word/2010/wordml" w14:paraId="3BC96DC3" wp14:textId="77777777">
      <w:pPr>
        <w:pStyle w:val="ListParagraph"/>
        <w:numPr>
          <w:ilvl w:val="0"/>
          <w:numId w:val="1"/>
        </w:numPr>
        <w:spacing w:after="70" w:line="278" w:lineRule="auto"/>
        <w:rPr/>
      </w:pPr>
      <w:r w:rsidRPr="18D23C97" w:rsidR="18D23C97">
        <w:rPr>
          <w:color w:val="1A1A1A"/>
          <w:sz w:val="22"/>
          <w:szCs w:val="22"/>
          <w:lang w:val="en-US"/>
        </w:rPr>
        <w:t>No tax reserve. You spend like the gross is all yours, then the return shows up and there’s nothing set aside.</w:t>
      </w:r>
    </w:p>
    <w:p xmlns:wp14="http://schemas.microsoft.com/office/word/2010/wordml" w14:paraId="3AEE797B" wp14:textId="77777777">
      <w:pPr>
        <w:pStyle w:val="ListParagraph"/>
        <w:numPr>
          <w:ilvl w:val="0"/>
          <w:numId w:val="1"/>
        </w:numPr>
        <w:spacing w:after="70" w:line="278"/>
      </w:pPr>
      <w:r>
        <w:rPr>
          <w:color w:val="1A1A1A"/>
          <w:sz w:val="22"/>
          <w:szCs w:val="22"/>
        </w:rPr>
        <w:t xml:space="preserve">Friend-and-family discounts and “while I’m here” freebies that quietly gut the margin on half your jobs.</w:t>
      </w:r>
    </w:p>
    <w:p xmlns:wp14="http://schemas.microsoft.com/office/word/2010/wordml" w14:paraId="4A151C52" wp14:textId="77777777">
      <w:pPr>
        <w:pStyle w:val="ListParagraph"/>
        <w:numPr>
          <w:ilvl w:val="0"/>
          <w:numId w:val="1"/>
        </w:numPr>
        <w:spacing w:after="70" w:line="278"/>
      </w:pPr>
      <w:r>
        <w:rPr>
          <w:color w:val="1A1A1A"/>
          <w:sz w:val="22"/>
          <w:szCs w:val="22"/>
        </w:rPr>
        <w:t xml:space="preserve">Leaving maintenance agreements on the table — the recurring revenue that smooths out your slow months.</w:t>
      </w:r>
    </w:p>
    <w:p xmlns:wp14="http://schemas.microsoft.com/office/word/2010/wordml" w14:paraId="51D1C4D1" wp14:textId="77777777">
      <w:pPr>
        <w:spacing w:before="140" w:after="70"/>
      </w:pPr>
      <w:r>
        <w:rPr>
          <w:b/>
          <w:bCs/>
          <w:color w:val="04AC9C"/>
          <w:sz w:val="22"/>
          <w:szCs w:val="22"/>
        </w:rPr>
        <w:t xml:space="preserve">The numbers that matter</w:t>
      </w:r>
    </w:p>
    <w:tbl>
      <w:tblPr>
        <w:tblW w:w="10080" w:type="dxa"/>
        <w:tblBorders>
          <w:top w:val="single" w:color="D9D9D9" w:sz="4"/>
          <w:left w:val="single" w:color="D9D9D9" w:sz="4"/>
          <w:bottom w:val="single" w:color="D9D9D9" w:sz="4"/>
          <w:right w:val="single" w:color="D9D9D9" w:sz="4"/>
          <w:insideH w:val="single" w:color="E4E4E4" w:sz="4"/>
          <w:insideV w:val="single" w:color="E4E4E4" w:sz="4"/>
        </w:tblBorders>
      </w:tblPr>
      <w:tblGrid>
        <w:gridCol w:w="3200"/>
        <w:gridCol w:w="2600"/>
        <w:gridCol w:w="4280"/>
      </w:tblGrid>
      <w:tr xmlns:wp14="http://schemas.microsoft.com/office/word/2010/wordml" w:rsidTr="18D23C97" w14:paraId="52CAD517" wp14:textId="77777777">
        <w:trPr>
          <w:tblHeader/>
        </w:trPr>
        <w:tc>
          <w:tcPr>
            <w:tcW w:w="3200" w:type="dxa"/>
            <w:shd w:val="clear" w:color="auto" w:fill="0F6045"/>
            <w:tcMar>
              <w:top w:w="60" w:type="dxa"/>
              <w:left w:w="120" w:type="dxa"/>
              <w:bottom w:w="60" w:type="dxa"/>
              <w:right w:w="120" w:type="dxa"/>
            </w:tcMar>
          </w:tcPr>
          <w:p w14:paraId="15F94F2D" wp14:textId="77777777">
            <w:pPr>
              <w:spacing w:after="0" w:line="264"/>
            </w:pPr>
            <w:r>
              <w:rPr>
                <w:b/>
                <w:bCs/>
                <w:color w:val="FFFFFF"/>
                <w:sz w:val="20"/>
                <w:szCs w:val="20"/>
              </w:rPr>
              <w:t xml:space="preserve">Number</w:t>
            </w:r>
          </w:p>
        </w:tc>
        <w:tc>
          <w:tcPr>
            <w:tcW w:w="2600" w:type="dxa"/>
            <w:shd w:val="clear" w:color="auto" w:fill="0F6045"/>
            <w:tcMar>
              <w:top w:w="60" w:type="dxa"/>
              <w:left w:w="120" w:type="dxa"/>
              <w:bottom w:w="60" w:type="dxa"/>
              <w:right w:w="120" w:type="dxa"/>
            </w:tcMar>
          </w:tcPr>
          <w:p w14:paraId="461A4C5F" wp14:textId="77777777">
            <w:pPr>
              <w:spacing w:after="0" w:line="264"/>
            </w:pPr>
            <w:r>
              <w:rPr>
                <w:b/>
                <w:bCs/>
                <w:color w:val="FFFFFF"/>
                <w:sz w:val="20"/>
                <w:szCs w:val="20"/>
              </w:rPr>
              <w:t xml:space="preserve">Target</w:t>
            </w:r>
          </w:p>
        </w:tc>
        <w:tc>
          <w:tcPr>
            <w:tcW w:w="4280" w:type="dxa"/>
            <w:shd w:val="clear" w:color="auto" w:fill="0F6045"/>
            <w:tcMar>
              <w:top w:w="60" w:type="dxa"/>
              <w:left w:w="120" w:type="dxa"/>
              <w:bottom w:w="60" w:type="dxa"/>
              <w:right w:w="120" w:type="dxa"/>
            </w:tcMar>
          </w:tcPr>
          <w:p w14:paraId="22547794" wp14:textId="77777777">
            <w:pPr>
              <w:spacing w:after="0" w:line="264"/>
            </w:pPr>
            <w:r>
              <w:rPr>
                <w:b/>
                <w:bCs/>
                <w:color w:val="FFFFFF"/>
                <w:sz w:val="20"/>
                <w:szCs w:val="20"/>
              </w:rPr>
              <w:t xml:space="preserve">Why</w:t>
            </w:r>
          </w:p>
        </w:tc>
      </w:tr>
      <w:tr xmlns:wp14="http://schemas.microsoft.com/office/word/2010/wordml" w:rsidTr="18D23C97" w14:paraId="5D66952F" wp14:textId="77777777">
        <w:trPr>
          <w:tblHeader w:val="false"/>
        </w:trPr>
        <w:tc>
          <w:tcPr>
            <w:tcW w:w="3200" w:type="dxa"/>
            <w:shd w:val="clear" w:color="auto" w:fill="FFFFFF"/>
            <w:tcMar>
              <w:top w:w="60" w:type="dxa"/>
              <w:left w:w="120" w:type="dxa"/>
              <w:bottom w:w="60" w:type="dxa"/>
              <w:right w:w="120" w:type="dxa"/>
            </w:tcMar>
          </w:tcPr>
          <w:p w14:paraId="5527A3F2" wp14:textId="77777777">
            <w:pPr>
              <w:spacing w:after="0" w:line="264"/>
            </w:pPr>
            <w:r>
              <w:rPr>
                <w:b w:val="false"/>
                <w:bCs w:val="false"/>
                <w:color w:val="1A1A1A"/>
                <w:sz w:val="20"/>
                <w:szCs w:val="20"/>
              </w:rPr>
              <w:t xml:space="preserve">Gross margin per job</w:t>
            </w:r>
          </w:p>
        </w:tc>
        <w:tc>
          <w:tcPr>
            <w:tcW w:w="2600" w:type="dxa"/>
            <w:shd w:val="clear" w:color="auto" w:fill="FFFFFF"/>
            <w:tcMar>
              <w:top w:w="60" w:type="dxa"/>
              <w:left w:w="120" w:type="dxa"/>
              <w:bottom w:w="60" w:type="dxa"/>
              <w:right w:w="120" w:type="dxa"/>
            </w:tcMar>
          </w:tcPr>
          <w:p w14:paraId="616122E9" wp14:textId="77777777">
            <w:pPr>
              <w:spacing w:after="0" w:line="264"/>
            </w:pPr>
            <w:r>
              <w:rPr>
                <w:b w:val="false"/>
                <w:bCs w:val="false"/>
                <w:color w:val="0F6045"/>
                <w:sz w:val="20"/>
                <w:szCs w:val="20"/>
              </w:rPr>
              <w:t xml:space="preserve">~50% on installs</w:t>
            </w:r>
          </w:p>
        </w:tc>
        <w:tc>
          <w:tcPr>
            <w:tcW w:w="4280" w:type="dxa"/>
            <w:shd w:val="clear" w:color="auto" w:fill="FFFFFF"/>
            <w:tcMar>
              <w:top w:w="60" w:type="dxa"/>
              <w:left w:w="120" w:type="dxa"/>
              <w:bottom w:w="60" w:type="dxa"/>
              <w:right w:w="120" w:type="dxa"/>
            </w:tcMar>
          </w:tcPr>
          <w:p w14:paraId="11D03C2B" wp14:textId="77777777">
            <w:pPr>
              <w:spacing w:after="0" w:line="264"/>
            </w:pPr>
            <w:r>
              <w:rPr>
                <w:b w:val="false"/>
                <w:bCs w:val="false"/>
                <w:color w:val="1A1A1A"/>
                <w:sz w:val="20"/>
                <w:szCs w:val="20"/>
              </w:rPr>
              <w:t xml:space="preserve">Under target means you priced it wrong. You want to know before you bid the next one, not at tax time.</w:t>
            </w:r>
          </w:p>
        </w:tc>
      </w:tr>
      <w:tr xmlns:wp14="http://schemas.microsoft.com/office/word/2010/wordml" w:rsidTr="18D23C97" w14:paraId="3AC3C462" wp14:textId="77777777">
        <w:trPr>
          <w:tblHeader w:val="false"/>
        </w:trPr>
        <w:tc>
          <w:tcPr>
            <w:tcW w:w="3200" w:type="dxa"/>
            <w:shd w:val="clear" w:color="auto" w:fill="FFFFFF"/>
            <w:tcMar>
              <w:top w:w="60" w:type="dxa"/>
              <w:left w:w="120" w:type="dxa"/>
              <w:bottom w:w="60" w:type="dxa"/>
              <w:right w:w="120" w:type="dxa"/>
            </w:tcMar>
          </w:tcPr>
          <w:p w14:paraId="502E5D67" wp14:textId="77777777">
            <w:pPr>
              <w:spacing w:after="0" w:line="264"/>
            </w:pPr>
            <w:r>
              <w:rPr>
                <w:b w:val="false"/>
                <w:bCs w:val="false"/>
                <w:color w:val="1A1A1A"/>
                <w:sz w:val="20"/>
                <w:szCs w:val="20"/>
              </w:rPr>
              <w:t xml:space="preserve">Owner’s pay</w:t>
            </w:r>
          </w:p>
        </w:tc>
        <w:tc>
          <w:tcPr>
            <w:tcW w:w="2600" w:type="dxa"/>
            <w:shd w:val="clear" w:color="auto" w:fill="FFFFFF"/>
            <w:tcMar>
              <w:top w:w="60" w:type="dxa"/>
              <w:left w:w="120" w:type="dxa"/>
              <w:bottom w:w="60" w:type="dxa"/>
              <w:right w:w="120" w:type="dxa"/>
            </w:tcMar>
          </w:tcPr>
          <w:p w14:paraId="70A16B11" wp14:textId="77777777">
            <w:pPr>
              <w:spacing w:after="0" w:line="264"/>
            </w:pPr>
            <w:r>
              <w:rPr>
                <w:b w:val="false"/>
                <w:bCs w:val="false"/>
                <w:color w:val="0F6045"/>
                <w:sz w:val="20"/>
                <w:szCs w:val="20"/>
              </w:rPr>
              <w:t xml:space="preserve">A planned line</w:t>
            </w:r>
          </w:p>
        </w:tc>
        <w:tc>
          <w:tcPr>
            <w:tcW w:w="4280" w:type="dxa"/>
            <w:shd w:val="clear" w:color="auto" w:fill="FFFFFF"/>
            <w:tcMar>
              <w:top w:w="60" w:type="dxa"/>
              <w:left w:w="120" w:type="dxa"/>
              <w:bottom w:w="60" w:type="dxa"/>
              <w:right w:w="120" w:type="dxa"/>
            </w:tcMar>
          </w:tcPr>
          <w:p w14:paraId="49501214" wp14:textId="77777777">
            <w:pPr>
              <w:spacing w:after="0" w:line="264" w:lineRule="auto"/>
            </w:pPr>
            <w:r w:rsidRPr="18D23C97" w:rsidR="18D23C97">
              <w:rPr>
                <w:b w:val="0"/>
                <w:bCs w:val="0"/>
                <w:color w:val="1A1A1A"/>
                <w:sz w:val="20"/>
                <w:szCs w:val="20"/>
                <w:lang w:val="en-US"/>
              </w:rPr>
              <w:t>If you’re the residual, the business is training you to work for free.</w:t>
            </w:r>
          </w:p>
        </w:tc>
      </w:tr>
      <w:tr xmlns:wp14="http://schemas.microsoft.com/office/word/2010/wordml" w:rsidTr="18D23C97" w14:paraId="5D447D9B" wp14:textId="77777777">
        <w:trPr>
          <w:tblHeader w:val="false"/>
        </w:trPr>
        <w:tc>
          <w:tcPr>
            <w:tcW w:w="3200" w:type="dxa"/>
            <w:shd w:val="clear" w:color="auto" w:fill="FFFFFF"/>
            <w:tcMar>
              <w:top w:w="60" w:type="dxa"/>
              <w:left w:w="120" w:type="dxa"/>
              <w:bottom w:w="60" w:type="dxa"/>
              <w:right w:w="120" w:type="dxa"/>
            </w:tcMar>
          </w:tcPr>
          <w:p w14:paraId="2CD55B10" wp14:textId="77777777">
            <w:pPr>
              <w:spacing w:after="0" w:line="264"/>
            </w:pPr>
            <w:r>
              <w:rPr>
                <w:b w:val="false"/>
                <w:bCs w:val="false"/>
                <w:color w:val="1A1A1A"/>
                <w:sz w:val="20"/>
                <w:szCs w:val="20"/>
              </w:rPr>
              <w:t xml:space="preserve">Collected at completion</w:t>
            </w:r>
          </w:p>
        </w:tc>
        <w:tc>
          <w:tcPr>
            <w:tcW w:w="2600" w:type="dxa"/>
            <w:shd w:val="clear" w:color="auto" w:fill="FFFFFF"/>
            <w:tcMar>
              <w:top w:w="60" w:type="dxa"/>
              <w:left w:w="120" w:type="dxa"/>
              <w:bottom w:w="60" w:type="dxa"/>
              <w:right w:w="120" w:type="dxa"/>
            </w:tcMar>
          </w:tcPr>
          <w:p w14:paraId="44530FF5" wp14:textId="77777777">
            <w:pPr>
              <w:spacing w:after="0" w:line="264"/>
            </w:pPr>
            <w:r>
              <w:rPr>
                <w:b w:val="false"/>
                <w:bCs w:val="false"/>
                <w:color w:val="0F6045"/>
                <w:sz w:val="20"/>
                <w:szCs w:val="20"/>
              </w:rPr>
              <w:t xml:space="preserve">Near 100%</w:t>
            </w:r>
          </w:p>
        </w:tc>
        <w:tc>
          <w:tcPr>
            <w:tcW w:w="4280" w:type="dxa"/>
            <w:shd w:val="clear" w:color="auto" w:fill="FFFFFF"/>
            <w:tcMar>
              <w:top w:w="60" w:type="dxa"/>
              <w:left w:w="120" w:type="dxa"/>
              <w:bottom w:w="60" w:type="dxa"/>
              <w:right w:w="120" w:type="dxa"/>
            </w:tcMar>
          </w:tcPr>
          <w:p w14:paraId="583255CD" wp14:textId="77777777">
            <w:pPr>
              <w:spacing w:after="0" w:line="264"/>
            </w:pPr>
            <w:r>
              <w:rPr>
                <w:b w:val="false"/>
                <w:bCs w:val="false"/>
                <w:color w:val="1A1A1A"/>
                <w:sz w:val="20"/>
                <w:szCs w:val="20"/>
              </w:rPr>
              <w:t xml:space="preserve">Getting paid in the driveway is the single fastest fix for solo cash flow.</w:t>
            </w:r>
          </w:p>
        </w:tc>
      </w:tr>
    </w:tbl>
    <w:p xmlns:wp14="http://schemas.microsoft.com/office/word/2010/wordml" w14:paraId="5CCBC783" wp14:textId="77777777">
      <w:pPr>
        <w:spacing w:before="140" w:after="70"/>
      </w:pPr>
      <w:r>
        <w:rPr>
          <w:b/>
          <w:bCs/>
          <w:color w:val="04AC9C"/>
          <w:sz w:val="22"/>
          <w:szCs w:val="22"/>
        </w:rPr>
        <w:t xml:space="preserve">The system at this stage</w:t>
      </w:r>
    </w:p>
    <w:p xmlns:wp14="http://schemas.microsoft.com/office/word/2010/wordml" w14:paraId="57854053"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Banking: </w:t>
      </w:r>
      <w:r w:rsidRPr="18D23C97" w:rsidR="18D23C97">
        <w:rPr>
          <w:color w:val="1A1A1A"/>
          <w:sz w:val="22"/>
          <w:szCs w:val="22"/>
          <w:lang w:val="en-US"/>
        </w:rPr>
        <w:t>add the Profit First accounts — income, owner’s pay, tax, operating. Even done rough, it stops you treating the whole balance as spendable.</w:t>
      </w:r>
    </w:p>
    <w:p xmlns:wp14="http://schemas.microsoft.com/office/word/2010/wordml" w14:paraId="73BD6B60"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Business credit card, with caution: </w:t>
      </w:r>
      <w:r w:rsidRPr="18D23C97" w:rsidR="18D23C97">
        <w:rPr>
          <w:color w:val="1A1A1A"/>
          <w:sz w:val="22"/>
          <w:szCs w:val="22"/>
          <w:lang w:val="en-US"/>
        </w:rPr>
        <w:t>good for clean separation, points, and a little float. It is not working capital. If you’re carrying a balance to cover operating costs, the real problem is you’re undercapitalized or underpriced. Pay it in full.</w:t>
      </w:r>
    </w:p>
    <w:p xmlns:wp14="http://schemas.microsoft.com/office/word/2010/wordml" w14:paraId="3D2696F5"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Field service software: </w:t>
      </w:r>
      <w:r w:rsidRPr="18D23C97" w:rsidR="18D23C97">
        <w:rPr>
          <w:color w:val="1A1A1A"/>
          <w:sz w:val="22"/>
          <w:szCs w:val="22"/>
          <w:lang w:val="en-US"/>
        </w:rPr>
        <w:t>this is where I’d get them on Jobber or Housecall Pro. Not for job costing, that part’s weak. For the fact that they’ll learn the system while the business is simple, and it runs scheduling, dispatch, invoicing, and collect-at-the-door out of the box. Putting it in now beats ripping it in later when you’re drowning and hiring your first tech.</w:t>
      </w:r>
    </w:p>
    <w:p xmlns:wp14="http://schemas.microsoft.com/office/word/2010/wordml" w14:paraId="668D0869"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Job costing: </w:t>
      </w:r>
      <w:r w:rsidRPr="18D23C97" w:rsidR="18D23C97">
        <w:rPr>
          <w:color w:val="1A1A1A"/>
          <w:sz w:val="22"/>
          <w:szCs w:val="22"/>
          <w:lang w:val="en-US"/>
        </w:rPr>
        <w:t>be honest with them — the FSM won’t cost jobs well, so at solo the margin picture lives in QBO Projects, or you hand-enter actual costs against the job in the FSM. That’s great for costing but it won’t sync to QuickBooks, so it’s double entry. Either way, don’t try to cost all 200 jobs. Cost your installs and a sample, enough to fix your pricing.</w:t>
      </w:r>
    </w:p>
    <w:p xmlns:wp14="http://schemas.microsoft.com/office/word/2010/wordml" w14:paraId="195D3C9D"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Getting paid: </w:t>
      </w:r>
      <w:r w:rsidRPr="18D23C97" w:rsidR="18D23C97">
        <w:rPr>
          <w:color w:val="1A1A1A"/>
          <w:sz w:val="22"/>
          <w:szCs w:val="22"/>
          <w:lang w:val="en-US"/>
        </w:rPr>
        <w:t>invoice and collect on completion, residential especially. Card and ACH at the door.</w:t>
      </w:r>
    </w:p>
    <w:p xmlns:wp14="http://schemas.microsoft.com/office/word/2010/wordml" w14:paraId="43A1D8FD"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AP and receipts: </w:t>
      </w:r>
      <w:r w:rsidRPr="18D23C97" w:rsidR="18D23C97">
        <w:rPr>
          <w:color w:val="1A1A1A"/>
          <w:sz w:val="22"/>
          <w:szCs w:val="22"/>
          <w:lang w:val="en-US"/>
        </w:rPr>
        <w:t>snap every receipt (QBO is fine to start), and start using vendor terms. Net 30 from the supply house is free working capital.</w:t>
      </w:r>
    </w:p>
    <w:p xmlns:wp14="http://schemas.microsoft.com/office/word/2010/wordml" w14:paraId="1A7786EC"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Payroll: </w:t>
      </w:r>
      <w:r w:rsidRPr="18D23C97" w:rsidR="18D23C97">
        <w:rPr>
          <w:color w:val="1A1A1A"/>
          <w:sz w:val="22"/>
          <w:szCs w:val="22"/>
          <w:lang w:val="en-US"/>
        </w:rPr>
        <w:t>once you’re an S-corp, run owner payroll through Gusto or Patriot so your pay is a real, scheduled thing.</w:t>
      </w:r>
    </w:p>
    <w:p xmlns:wp14="http://schemas.microsoft.com/office/word/2010/wordml" w14:paraId="6A05A809" wp14:textId="77777777">
      <w:pPr>
        <w:spacing w:after="60"/>
      </w:pPr>
    </w:p>
    <w:tbl>
      <w:tblPr>
        <w:tblW w:w="10080" w:type="dxa"/>
        <w:tblBorders>
          <w:top w:val="single" w:color="EBC846" w:sz="4"/>
          <w:left w:val="single" w:color="EBC846" w:sz="16"/>
          <w:bottom w:val="single" w:color="EBC846" w:sz="4"/>
          <w:right w:val="single" w:color="EBC846" w:sz="4"/>
          <w:insideH w:val="none"/>
          <w:insideV w:val="none"/>
        </w:tblBorders>
      </w:tblPr>
      <w:tblGrid>
        <w:gridCol w:w="10080"/>
      </w:tblGrid>
      <w:tr xmlns:wp14="http://schemas.microsoft.com/office/word/2010/wordml" w:rsidTr="18D23C97" w14:paraId="607326B0" wp14:textId="77777777">
        <w:tc>
          <w:tcPr>
            <w:tcW w:w="10080" w:type="dxa"/>
            <w:shd w:val="clear" w:color="auto" w:fill="FBF4D6"/>
            <w:tcMar>
              <w:top w:w="100" w:type="dxa"/>
              <w:left w:w="160" w:type="dxa"/>
              <w:bottom w:w="100" w:type="dxa"/>
              <w:right w:w="160" w:type="dxa"/>
            </w:tcMar>
          </w:tcPr>
          <w:p w14:paraId="47945506" wp14:textId="77777777">
            <w:pPr>
              <w:spacing w:after="0" w:line="278" w:lineRule="auto"/>
            </w:pPr>
            <w:r w:rsidRPr="18D23C97" w:rsidR="18D23C97">
              <w:rPr>
                <w:b w:val="1"/>
                <w:bCs w:val="1"/>
                <w:color w:val="0F6045"/>
                <w:sz w:val="22"/>
                <w:szCs w:val="22"/>
                <w:lang w:val="en-US"/>
              </w:rPr>
              <w:t xml:space="preserve">The one number:  </w:t>
            </w:r>
            <w:r w:rsidRPr="18D23C97" w:rsidR="18D23C97">
              <w:rPr>
                <w:color w:val="1A1A1A"/>
                <w:sz w:val="22"/>
                <w:szCs w:val="22"/>
                <w:lang w:val="en-US"/>
              </w:rPr>
              <w:t>Gross margin per job. It’s the difference between a business and a very stressful hobby.</w:t>
            </w:r>
          </w:p>
        </w:tc>
      </w:tr>
    </w:tbl>
    <w:p xmlns:wp14="http://schemas.microsoft.com/office/word/2010/wordml" w14:paraId="5A39BBE3" wp14:textId="77777777">
      <w:pPr>
        <w:pBdr>
          <w:bottom w:val="single" w:color="EBC846" w:sz="12" w:space="1"/>
        </w:pBdr>
        <w:spacing w:before="60" w:after="160"/>
      </w:pPr>
      <w:r>
        <w:rPr>
          <w:sz w:val="2"/>
          <w:szCs w:val="2"/>
        </w:rPr>
      </w:r>
    </w:p>
    <w:p xmlns:wp14="http://schemas.microsoft.com/office/word/2010/wordml" w14:paraId="2C722B6E" wp14:textId="77777777">
      <w:pPr>
        <w:pStyle w:val="StageHead"/>
      </w:pPr>
      <w:r w:rsidRPr="18D23C97" w:rsidR="18D23C97">
        <w:rPr>
          <w:color w:val="EBC846"/>
          <w:lang w:val="en-US"/>
        </w:rPr>
        <w:t xml:space="preserve">2  </w:t>
      </w:r>
      <w:r w:rsidRPr="18D23C97" w:rsidR="18D23C97">
        <w:rPr>
          <w:lang w:val="en-US"/>
        </w:rPr>
        <w:t>First hires — more trucks, less money</w:t>
      </w:r>
    </w:p>
    <w:p xmlns:wp14="http://schemas.microsoft.com/office/word/2010/wordml" w14:paraId="74146C5F" wp14:textId="77777777">
      <w:pPr>
        <w:spacing w:before="0" w:after="120" w:line="278" w:lineRule="auto"/>
      </w:pPr>
      <w:r w:rsidRPr="18D23C97" w:rsidR="18D23C97">
        <w:rPr>
          <w:b w:val="1"/>
          <w:bCs w:val="1"/>
          <w:color w:val="555555"/>
          <w:sz w:val="22"/>
          <w:szCs w:val="22"/>
          <w:lang w:val="en-US"/>
        </w:rPr>
        <w:t xml:space="preserve">Roughly $400K–$1.2M, 2–4 trucks. </w:t>
      </w:r>
      <w:r w:rsidRPr="18D23C97" w:rsidR="18D23C97">
        <w:rPr>
          <w:color w:val="1A1A1A"/>
          <w:sz w:val="22"/>
          <w:szCs w:val="22"/>
          <w:lang w:val="en-US"/>
        </w:rPr>
        <w:t>You added a tech or two, maybe an office person. Revenue is up. And somehow there’s less money in the bank than when it was just you. This is the wall almost every shop hits, and it’s where a lot of them stall out or quietly go backward.</w:t>
      </w:r>
    </w:p>
    <w:p xmlns:wp14="http://schemas.microsoft.com/office/word/2010/wordml" w14:paraId="6F9E449C" wp14:textId="77777777">
      <w:pPr>
        <w:spacing w:after="60" w:line="278"/>
      </w:pPr>
      <w:r>
        <w:rPr>
          <w:b/>
          <w:bCs/>
          <w:color w:val="04AC9C"/>
          <w:sz w:val="22"/>
          <w:szCs w:val="22"/>
        </w:rPr>
        <w:t xml:space="preserve">The shift:  </w:t>
      </w:r>
      <w:r>
        <w:rPr>
          <w:color w:val="1A1A1A"/>
          <w:sz w:val="22"/>
          <w:szCs w:val="22"/>
        </w:rPr>
        <w:t xml:space="preserve">from “am I profitable?” to “which work is profitable?”</w:t>
      </w:r>
    </w:p>
    <w:p xmlns:wp14="http://schemas.microsoft.com/office/word/2010/wordml" w14:paraId="33755878" wp14:textId="77777777">
      <w:pPr>
        <w:spacing w:before="140" w:after="70"/>
      </w:pPr>
      <w:r>
        <w:rPr>
          <w:b/>
          <w:bCs/>
          <w:color w:val="04AC9C"/>
          <w:sz w:val="22"/>
          <w:szCs w:val="22"/>
        </w:rPr>
        <w:t xml:space="preserve">What hurts</w:t>
      </w:r>
    </w:p>
    <w:p xmlns:wp14="http://schemas.microsoft.com/office/word/2010/wordml" w14:paraId="6A8D7BF7" wp14:textId="77777777">
      <w:pPr>
        <w:pStyle w:val="ListParagraph"/>
        <w:numPr>
          <w:ilvl w:val="0"/>
          <w:numId w:val="1"/>
        </w:numPr>
        <w:spacing w:after="70" w:line="278"/>
      </w:pPr>
      <w:r>
        <w:rPr>
          <w:color w:val="1A1A1A"/>
          <w:sz w:val="22"/>
          <w:szCs w:val="22"/>
        </w:rPr>
        <w:t xml:space="preserve">More trucks, less money. Revenue grew, profit shrank, and nobody can say why.</w:t>
      </w:r>
    </w:p>
    <w:p xmlns:wp14="http://schemas.microsoft.com/office/word/2010/wordml" w14:paraId="3EEC10A8" wp14:textId="77777777">
      <w:pPr>
        <w:pStyle w:val="ListParagraph"/>
        <w:numPr>
          <w:ilvl w:val="0"/>
          <w:numId w:val="1"/>
        </w:numPr>
        <w:spacing w:after="70" w:line="278" w:lineRule="auto"/>
        <w:rPr/>
      </w:pPr>
      <w:r w:rsidRPr="18D23C97" w:rsidR="18D23C97">
        <w:rPr>
          <w:color w:val="1A1A1A"/>
          <w:sz w:val="22"/>
          <w:szCs w:val="22"/>
          <w:lang w:val="en-US"/>
        </w:rPr>
        <w:t>Can’t tell which crew, which trade, or which kind of job is carrying the company and which is dragging it.</w:t>
      </w:r>
    </w:p>
    <w:p xmlns:wp14="http://schemas.microsoft.com/office/word/2010/wordml" w14:paraId="136A8488" wp14:textId="77777777">
      <w:pPr>
        <w:pStyle w:val="ListParagraph"/>
        <w:numPr>
          <w:ilvl w:val="0"/>
          <w:numId w:val="1"/>
        </w:numPr>
        <w:spacing w:after="70" w:line="278" w:lineRule="auto"/>
        <w:rPr/>
      </w:pPr>
      <w:r w:rsidRPr="18D23C97" w:rsidR="18D23C97">
        <w:rPr>
          <w:color w:val="1A1A1A"/>
          <w:sz w:val="22"/>
          <w:szCs w:val="22"/>
          <w:lang w:val="en-US"/>
        </w:rPr>
        <w:t>Payroll cash crunches. The biggest bill in the business now lands every two weeks whether the customers paid or not.</w:t>
      </w:r>
    </w:p>
    <w:p xmlns:wp14="http://schemas.microsoft.com/office/word/2010/wordml" w14:paraId="0994C4BA" wp14:textId="77777777">
      <w:pPr>
        <w:pStyle w:val="ListParagraph"/>
        <w:numPr>
          <w:ilvl w:val="0"/>
          <w:numId w:val="1"/>
        </w:numPr>
        <w:spacing w:after="70" w:line="278" w:lineRule="auto"/>
        <w:rPr/>
      </w:pPr>
      <w:r w:rsidRPr="18D23C97" w:rsidR="18D23C97">
        <w:rPr>
          <w:color w:val="1A1A1A"/>
          <w:sz w:val="22"/>
          <w:szCs w:val="22"/>
          <w:lang w:val="en-US"/>
        </w:rPr>
        <w:t>You’re still doing the invoicing at 9pm because the office isn’t really built yet.</w:t>
      </w:r>
    </w:p>
    <w:p xmlns:wp14="http://schemas.microsoft.com/office/word/2010/wordml" w14:paraId="3D760FC9" wp14:textId="77777777">
      <w:pPr>
        <w:pStyle w:val="ListParagraph"/>
        <w:numPr>
          <w:ilvl w:val="0"/>
          <w:numId w:val="1"/>
        </w:numPr>
        <w:spacing w:after="70" w:line="278" w:lineRule="auto"/>
        <w:rPr/>
      </w:pPr>
      <w:r w:rsidRPr="18D23C97" w:rsidR="18D23C97">
        <w:rPr>
          <w:color w:val="1A1A1A"/>
          <w:sz w:val="22"/>
          <w:szCs w:val="22"/>
          <w:lang w:val="en-US"/>
        </w:rPr>
        <w:t>Callbacks and warranty work quietly eat margin, and nobody’s measuring what they actually cost.</w:t>
      </w:r>
    </w:p>
    <w:p xmlns:wp14="http://schemas.microsoft.com/office/word/2010/wordml" w14:paraId="56558665" wp14:textId="77777777">
      <w:pPr>
        <w:spacing w:before="140" w:after="70"/>
      </w:pPr>
      <w:r>
        <w:rPr>
          <w:b/>
          <w:bCs/>
          <w:color w:val="04AC9C"/>
          <w:sz w:val="22"/>
          <w:szCs w:val="22"/>
        </w:rPr>
        <w:t xml:space="preserve">Where they get it wrong</w:t>
      </w:r>
    </w:p>
    <w:p xmlns:wp14="http://schemas.microsoft.com/office/word/2010/wordml" w14:paraId="46046E74" wp14:textId="77777777">
      <w:pPr>
        <w:pStyle w:val="ListParagraph"/>
        <w:numPr>
          <w:ilvl w:val="0"/>
          <w:numId w:val="1"/>
        </w:numPr>
        <w:spacing w:after="70" w:line="278" w:lineRule="auto"/>
        <w:rPr/>
      </w:pPr>
      <w:r w:rsidRPr="18D23C97" w:rsidR="18D23C97">
        <w:rPr>
          <w:color w:val="1A1A1A"/>
          <w:sz w:val="22"/>
          <w:szCs w:val="22"/>
          <w:lang w:val="en-US"/>
        </w:rPr>
        <w:t>No labor burden in the cost. You count the tech’s wage but not the payroll taxes, comp, benefits, truck, fuel, and windshield time. So a “profitable” job is actually losing and you can’t see it.</w:t>
      </w:r>
    </w:p>
    <w:p xmlns:wp14="http://schemas.microsoft.com/office/word/2010/wordml" w14:paraId="4D895803" wp14:textId="77777777">
      <w:pPr>
        <w:pStyle w:val="ListParagraph"/>
        <w:numPr>
          <w:ilvl w:val="0"/>
          <w:numId w:val="1"/>
        </w:numPr>
        <w:spacing w:after="70" w:line="278"/>
      </w:pPr>
      <w:r>
        <w:rPr>
          <w:color w:val="1A1A1A"/>
          <w:sz w:val="22"/>
          <w:szCs w:val="22"/>
        </w:rPr>
        <w:t xml:space="preserve">Overhead never gets recovered in the price. Rent, office wages, software — none of it baked into the rate, so every job quietly underpays for the building it runs out of.</w:t>
      </w:r>
    </w:p>
    <w:p xmlns:wp14="http://schemas.microsoft.com/office/word/2010/wordml" w14:paraId="4D011E5B" wp14:textId="77777777">
      <w:pPr>
        <w:pStyle w:val="ListParagraph"/>
        <w:numPr>
          <w:ilvl w:val="0"/>
          <w:numId w:val="1"/>
        </w:numPr>
        <w:spacing w:after="70" w:line="278"/>
      </w:pPr>
      <w:r>
        <w:rPr>
          <w:color w:val="1A1A1A"/>
          <w:sz w:val="22"/>
          <w:szCs w:val="22"/>
        </w:rPr>
        <w:t xml:space="preserve">Hiring a second tech before an office person. The bottleneck is usually the phone and the schedule, not the field.</w:t>
      </w:r>
    </w:p>
    <w:p xmlns:wp14="http://schemas.microsoft.com/office/word/2010/wordml" w14:paraId="1566278F" wp14:textId="77777777">
      <w:pPr>
        <w:pStyle w:val="ListParagraph"/>
        <w:numPr>
          <w:ilvl w:val="0"/>
          <w:numId w:val="1"/>
        </w:numPr>
        <w:spacing w:after="70" w:line="278" w:lineRule="auto"/>
        <w:rPr/>
      </w:pPr>
      <w:r w:rsidRPr="18D23C97" w:rsidR="18D23C97">
        <w:rPr>
          <w:color w:val="1A1A1A"/>
          <w:sz w:val="22"/>
          <w:szCs w:val="22"/>
          <w:lang w:val="en-US"/>
        </w:rPr>
        <w:t>Blending service and install into one margin number. They behave completely differently, and blended they hide each other’s problems.</w:t>
      </w:r>
    </w:p>
    <w:p xmlns:wp14="http://schemas.microsoft.com/office/word/2010/wordml" w14:paraId="26D93702" wp14:textId="77777777">
      <w:pPr>
        <w:pStyle w:val="ListParagraph"/>
        <w:numPr>
          <w:ilvl w:val="0"/>
          <w:numId w:val="1"/>
        </w:numPr>
        <w:spacing w:after="70" w:line="278" w:lineRule="auto"/>
        <w:rPr/>
      </w:pPr>
      <w:r w:rsidRPr="18D23C97" w:rsidR="18D23C97">
        <w:rPr>
          <w:color w:val="1A1A1A"/>
          <w:sz w:val="22"/>
          <w:szCs w:val="22"/>
          <w:lang w:val="en-US"/>
        </w:rPr>
        <w:t>Letting AR drift because everybody’s too busy to chase it.</w:t>
      </w:r>
    </w:p>
    <w:p xmlns:wp14="http://schemas.microsoft.com/office/word/2010/wordml" w14:paraId="09076A14" wp14:textId="77777777">
      <w:pPr>
        <w:pStyle w:val="ListParagraph"/>
        <w:numPr>
          <w:ilvl w:val="0"/>
          <w:numId w:val="1"/>
        </w:numPr>
        <w:spacing w:after="70" w:line="278" w:lineRule="auto"/>
        <w:rPr/>
      </w:pPr>
      <w:r w:rsidRPr="18D23C97" w:rsidR="18D23C97">
        <w:rPr>
          <w:color w:val="1A1A1A"/>
          <w:sz w:val="22"/>
          <w:szCs w:val="22"/>
          <w:lang w:val="en-US"/>
        </w:rPr>
        <w:t>Comp plans that don’t tie tech pay to profitability or efficiency. You pay the same whether the job made money or not.</w:t>
      </w:r>
    </w:p>
    <w:p xmlns:wp14="http://schemas.microsoft.com/office/word/2010/wordml" w14:paraId="7B6E8915" wp14:textId="77777777">
      <w:pPr>
        <w:pStyle w:val="ListParagraph"/>
        <w:numPr>
          <w:ilvl w:val="0"/>
          <w:numId w:val="1"/>
        </w:numPr>
        <w:spacing w:after="70" w:line="278" w:lineRule="auto"/>
        <w:rPr/>
      </w:pPr>
      <w:r w:rsidRPr="18D23C97" w:rsidR="18D23C97">
        <w:rPr>
          <w:color w:val="1A1A1A"/>
          <w:sz w:val="22"/>
          <w:szCs w:val="22"/>
          <w:lang w:val="en-US"/>
        </w:rPr>
        <w:t>The owner is still the best tech in the company, so nothing runs without him and the business can’t scale.</w:t>
      </w:r>
    </w:p>
    <w:p xmlns:wp14="http://schemas.microsoft.com/office/word/2010/wordml" w14:paraId="76FB0D7A" wp14:textId="77777777">
      <w:pPr>
        <w:pStyle w:val="ListParagraph"/>
        <w:numPr>
          <w:ilvl w:val="0"/>
          <w:numId w:val="1"/>
        </w:numPr>
        <w:spacing w:after="70" w:line="278"/>
      </w:pPr>
      <w:r>
        <w:rPr>
          <w:color w:val="1A1A1A"/>
          <w:sz w:val="22"/>
          <w:szCs w:val="22"/>
        </w:rPr>
        <w:t xml:space="preserve">Not raising prices as costs climb, so last year’s margin quietly becomes this year’s break-even.</w:t>
      </w:r>
    </w:p>
    <w:p xmlns:wp14="http://schemas.microsoft.com/office/word/2010/wordml" w14:paraId="14BD54C9" wp14:textId="77777777">
      <w:pPr>
        <w:spacing w:before="140" w:after="70"/>
      </w:pPr>
      <w:r>
        <w:rPr>
          <w:b/>
          <w:bCs/>
          <w:color w:val="04AC9C"/>
          <w:sz w:val="22"/>
          <w:szCs w:val="22"/>
        </w:rPr>
        <w:t xml:space="preserve">The numbers that matter</w:t>
      </w:r>
    </w:p>
    <w:tbl>
      <w:tblPr>
        <w:tblW w:w="10080" w:type="dxa"/>
        <w:tblBorders>
          <w:top w:val="single" w:color="D9D9D9" w:sz="4"/>
          <w:left w:val="single" w:color="D9D9D9" w:sz="4"/>
          <w:bottom w:val="single" w:color="D9D9D9" w:sz="4"/>
          <w:right w:val="single" w:color="D9D9D9" w:sz="4"/>
          <w:insideH w:val="single" w:color="E4E4E4" w:sz="4"/>
          <w:insideV w:val="single" w:color="E4E4E4" w:sz="4"/>
        </w:tblBorders>
      </w:tblPr>
      <w:tblGrid>
        <w:gridCol w:w="3200"/>
        <w:gridCol w:w="2600"/>
        <w:gridCol w:w="4280"/>
      </w:tblGrid>
      <w:tr xmlns:wp14="http://schemas.microsoft.com/office/word/2010/wordml" w:rsidTr="18D23C97" w14:paraId="3685B343" wp14:textId="77777777">
        <w:trPr>
          <w:tblHeader/>
        </w:trPr>
        <w:tc>
          <w:tcPr>
            <w:tcW w:w="3200" w:type="dxa"/>
            <w:shd w:val="clear" w:color="auto" w:fill="0F6045"/>
            <w:tcMar>
              <w:top w:w="60" w:type="dxa"/>
              <w:left w:w="120" w:type="dxa"/>
              <w:bottom w:w="60" w:type="dxa"/>
              <w:right w:w="120" w:type="dxa"/>
            </w:tcMar>
          </w:tcPr>
          <w:p w14:paraId="2407ED7C" wp14:textId="77777777">
            <w:pPr>
              <w:spacing w:after="0" w:line="264"/>
            </w:pPr>
            <w:r>
              <w:rPr>
                <w:b/>
                <w:bCs/>
                <w:color w:val="FFFFFF"/>
                <w:sz w:val="20"/>
                <w:szCs w:val="20"/>
              </w:rPr>
              <w:t xml:space="preserve">Number</w:t>
            </w:r>
          </w:p>
        </w:tc>
        <w:tc>
          <w:tcPr>
            <w:tcW w:w="2600" w:type="dxa"/>
            <w:shd w:val="clear" w:color="auto" w:fill="0F6045"/>
            <w:tcMar>
              <w:top w:w="60" w:type="dxa"/>
              <w:left w:w="120" w:type="dxa"/>
              <w:bottom w:w="60" w:type="dxa"/>
              <w:right w:w="120" w:type="dxa"/>
            </w:tcMar>
          </w:tcPr>
          <w:p w14:paraId="759A125A" wp14:textId="77777777">
            <w:pPr>
              <w:spacing w:after="0" w:line="264"/>
            </w:pPr>
            <w:r>
              <w:rPr>
                <w:b/>
                <w:bCs/>
                <w:color w:val="FFFFFF"/>
                <w:sz w:val="20"/>
                <w:szCs w:val="20"/>
              </w:rPr>
              <w:t xml:space="preserve">Target</w:t>
            </w:r>
          </w:p>
        </w:tc>
        <w:tc>
          <w:tcPr>
            <w:tcW w:w="4280" w:type="dxa"/>
            <w:shd w:val="clear" w:color="auto" w:fill="0F6045"/>
            <w:tcMar>
              <w:top w:w="60" w:type="dxa"/>
              <w:left w:w="120" w:type="dxa"/>
              <w:bottom w:w="60" w:type="dxa"/>
              <w:right w:w="120" w:type="dxa"/>
            </w:tcMar>
          </w:tcPr>
          <w:p w14:paraId="7FC72C7E" wp14:textId="77777777">
            <w:pPr>
              <w:spacing w:after="0" w:line="264"/>
            </w:pPr>
            <w:r>
              <w:rPr>
                <w:b/>
                <w:bCs/>
                <w:color w:val="FFFFFF"/>
                <w:sz w:val="20"/>
                <w:szCs w:val="20"/>
              </w:rPr>
              <w:t xml:space="preserve">Why</w:t>
            </w:r>
          </w:p>
        </w:tc>
      </w:tr>
      <w:tr xmlns:wp14="http://schemas.microsoft.com/office/word/2010/wordml" w:rsidTr="18D23C97" w14:paraId="15C10988" wp14:textId="77777777">
        <w:trPr>
          <w:tblHeader w:val="false"/>
        </w:trPr>
        <w:tc>
          <w:tcPr>
            <w:tcW w:w="3200" w:type="dxa"/>
            <w:shd w:val="clear" w:color="auto" w:fill="FFFFFF"/>
            <w:tcMar>
              <w:top w:w="60" w:type="dxa"/>
              <w:left w:w="120" w:type="dxa"/>
              <w:bottom w:w="60" w:type="dxa"/>
              <w:right w:w="120" w:type="dxa"/>
            </w:tcMar>
          </w:tcPr>
          <w:p w14:paraId="042DE6A7" wp14:textId="77777777">
            <w:pPr>
              <w:spacing w:after="0" w:line="264"/>
            </w:pPr>
            <w:r>
              <w:rPr>
                <w:b w:val="false"/>
                <w:bCs w:val="false"/>
                <w:color w:val="1A1A1A"/>
                <w:sz w:val="20"/>
                <w:szCs w:val="20"/>
              </w:rPr>
              <w:t xml:space="preserve">Blended gross margin</w:t>
            </w:r>
          </w:p>
        </w:tc>
        <w:tc>
          <w:tcPr>
            <w:tcW w:w="2600" w:type="dxa"/>
            <w:shd w:val="clear" w:color="auto" w:fill="FFFFFF"/>
            <w:tcMar>
              <w:top w:w="60" w:type="dxa"/>
              <w:left w:w="120" w:type="dxa"/>
              <w:bottom w:w="60" w:type="dxa"/>
              <w:right w:w="120" w:type="dxa"/>
            </w:tcMar>
          </w:tcPr>
          <w:p w14:paraId="56F514BB" wp14:textId="77777777">
            <w:pPr>
              <w:spacing w:after="0" w:line="264"/>
            </w:pPr>
            <w:r>
              <w:rPr>
                <w:b w:val="false"/>
                <w:bCs w:val="false"/>
                <w:color w:val="0F6045"/>
                <w:sz w:val="20"/>
                <w:szCs w:val="20"/>
              </w:rPr>
              <w:t xml:space="preserve">~45–50%</w:t>
            </w:r>
          </w:p>
        </w:tc>
        <w:tc>
          <w:tcPr>
            <w:tcW w:w="4280" w:type="dxa"/>
            <w:shd w:val="clear" w:color="auto" w:fill="FFFFFF"/>
            <w:tcMar>
              <w:top w:w="60" w:type="dxa"/>
              <w:left w:w="120" w:type="dxa"/>
              <w:bottom w:w="60" w:type="dxa"/>
              <w:right w:w="120" w:type="dxa"/>
            </w:tcMar>
          </w:tcPr>
          <w:p w14:paraId="4C6E8D15" wp14:textId="77777777">
            <w:pPr>
              <w:spacing w:after="0" w:line="264" w:lineRule="auto"/>
            </w:pPr>
            <w:r w:rsidRPr="18D23C97" w:rsidR="18D23C97">
              <w:rPr>
                <w:b w:val="0"/>
                <w:bCs w:val="0"/>
                <w:color w:val="1A1A1A"/>
                <w:sz w:val="20"/>
                <w:szCs w:val="20"/>
                <w:lang w:val="en-US"/>
              </w:rPr>
              <w:t>Always split service vs. install underneath it. One is probably subsidizing the other.</w:t>
            </w:r>
          </w:p>
        </w:tc>
      </w:tr>
      <w:tr xmlns:wp14="http://schemas.microsoft.com/office/word/2010/wordml" w:rsidTr="18D23C97" w14:paraId="224DFE44" wp14:textId="77777777">
        <w:trPr>
          <w:tblHeader w:val="false"/>
        </w:trPr>
        <w:tc>
          <w:tcPr>
            <w:tcW w:w="3200" w:type="dxa"/>
            <w:shd w:val="clear" w:color="auto" w:fill="FFFFFF"/>
            <w:tcMar>
              <w:top w:w="60" w:type="dxa"/>
              <w:left w:w="120" w:type="dxa"/>
              <w:bottom w:w="60" w:type="dxa"/>
              <w:right w:w="120" w:type="dxa"/>
            </w:tcMar>
          </w:tcPr>
          <w:p w14:paraId="6A72DE3C" wp14:textId="77777777">
            <w:pPr>
              <w:spacing w:after="0" w:line="264"/>
            </w:pPr>
            <w:r>
              <w:rPr>
                <w:b w:val="false"/>
                <w:bCs w:val="false"/>
                <w:color w:val="1A1A1A"/>
                <w:sz w:val="20"/>
                <w:szCs w:val="20"/>
              </w:rPr>
              <w:t xml:space="preserve">Overhead % of revenue</w:t>
            </w:r>
          </w:p>
        </w:tc>
        <w:tc>
          <w:tcPr>
            <w:tcW w:w="2600" w:type="dxa"/>
            <w:shd w:val="clear" w:color="auto" w:fill="FFFFFF"/>
            <w:tcMar>
              <w:top w:w="60" w:type="dxa"/>
              <w:left w:w="120" w:type="dxa"/>
              <w:bottom w:w="60" w:type="dxa"/>
              <w:right w:w="120" w:type="dxa"/>
            </w:tcMar>
          </w:tcPr>
          <w:p w14:paraId="18C318CD" wp14:textId="77777777">
            <w:pPr>
              <w:spacing w:after="0" w:line="264"/>
            </w:pPr>
            <w:r>
              <w:rPr>
                <w:b w:val="false"/>
                <w:bCs w:val="false"/>
                <w:color w:val="0F6045"/>
                <w:sz w:val="20"/>
                <w:szCs w:val="20"/>
              </w:rPr>
              <w:t xml:space="preserve">20–35%</w:t>
            </w:r>
          </w:p>
        </w:tc>
        <w:tc>
          <w:tcPr>
            <w:tcW w:w="4280" w:type="dxa"/>
            <w:shd w:val="clear" w:color="auto" w:fill="FFFFFF"/>
            <w:tcMar>
              <w:top w:w="60" w:type="dxa"/>
              <w:left w:w="120" w:type="dxa"/>
              <w:bottom w:w="60" w:type="dxa"/>
              <w:right w:w="120" w:type="dxa"/>
            </w:tcMar>
          </w:tcPr>
          <w:p w14:paraId="7F3F22AE" wp14:textId="77777777">
            <w:pPr>
              <w:spacing w:after="0" w:line="264"/>
            </w:pPr>
            <w:r>
              <w:rPr>
                <w:b w:val="false"/>
                <w:bCs w:val="false"/>
                <w:color w:val="1A1A1A"/>
                <w:sz w:val="20"/>
                <w:szCs w:val="20"/>
              </w:rPr>
              <w:t xml:space="preserve">If it climbs faster than revenue, growth is making you poorer.</w:t>
            </w:r>
          </w:p>
        </w:tc>
      </w:tr>
      <w:tr xmlns:wp14="http://schemas.microsoft.com/office/word/2010/wordml" w:rsidTr="18D23C97" w14:paraId="38A1E851" wp14:textId="77777777">
        <w:trPr>
          <w:tblHeader w:val="false"/>
        </w:trPr>
        <w:tc>
          <w:tcPr>
            <w:tcW w:w="3200" w:type="dxa"/>
            <w:shd w:val="clear" w:color="auto" w:fill="FFFFFF"/>
            <w:tcMar>
              <w:top w:w="60" w:type="dxa"/>
              <w:left w:w="120" w:type="dxa"/>
              <w:bottom w:w="60" w:type="dxa"/>
              <w:right w:w="120" w:type="dxa"/>
            </w:tcMar>
          </w:tcPr>
          <w:p w14:paraId="7A3C1CA9" wp14:textId="77777777">
            <w:pPr>
              <w:spacing w:after="0" w:line="264"/>
            </w:pPr>
            <w:r>
              <w:rPr>
                <w:b w:val="false"/>
                <w:bCs w:val="false"/>
                <w:color w:val="1A1A1A"/>
                <w:sz w:val="20"/>
                <w:szCs w:val="20"/>
              </w:rPr>
              <w:t xml:space="preserve">Break-even hourly rate</w:t>
            </w:r>
          </w:p>
        </w:tc>
        <w:tc>
          <w:tcPr>
            <w:tcW w:w="2600" w:type="dxa"/>
            <w:shd w:val="clear" w:color="auto" w:fill="FFFFFF"/>
            <w:tcMar>
              <w:top w:w="60" w:type="dxa"/>
              <w:left w:w="120" w:type="dxa"/>
              <w:bottom w:w="60" w:type="dxa"/>
              <w:right w:w="120" w:type="dxa"/>
            </w:tcMar>
          </w:tcPr>
          <w:p w14:paraId="4D9B1E60" wp14:textId="77777777">
            <w:pPr>
              <w:spacing w:after="0" w:line="264"/>
            </w:pPr>
            <w:r>
              <w:rPr>
                <w:b w:val="false"/>
                <w:bCs w:val="false"/>
                <w:color w:val="0F6045"/>
                <w:sz w:val="20"/>
                <w:szCs w:val="20"/>
              </w:rPr>
              <w:t xml:space="preserve">Known, priced above</w:t>
            </w:r>
          </w:p>
        </w:tc>
        <w:tc>
          <w:tcPr>
            <w:tcW w:w="4280" w:type="dxa"/>
            <w:shd w:val="clear" w:color="auto" w:fill="FFFFFF"/>
            <w:tcMar>
              <w:top w:w="60" w:type="dxa"/>
              <w:left w:w="120" w:type="dxa"/>
              <w:bottom w:w="60" w:type="dxa"/>
              <w:right w:w="120" w:type="dxa"/>
            </w:tcMar>
          </w:tcPr>
          <w:p w14:paraId="4DA7823D" wp14:textId="77777777">
            <w:pPr>
              <w:spacing w:after="0" w:line="264" w:lineRule="auto"/>
            </w:pPr>
            <w:r w:rsidRPr="18D23C97" w:rsidR="18D23C97">
              <w:rPr>
                <w:b w:val="0"/>
                <w:bCs w:val="0"/>
                <w:color w:val="1A1A1A"/>
                <w:sz w:val="20"/>
                <w:szCs w:val="20"/>
                <w:lang w:val="en-US"/>
              </w:rPr>
              <w:t>Charge $85 when you break even at $90 and every billed hour costs you money.</w:t>
            </w:r>
          </w:p>
        </w:tc>
      </w:tr>
      <w:tr xmlns:wp14="http://schemas.microsoft.com/office/word/2010/wordml" w:rsidTr="18D23C97" w14:paraId="2C0E0EEC" wp14:textId="77777777">
        <w:trPr>
          <w:tblHeader w:val="false"/>
        </w:trPr>
        <w:tc>
          <w:tcPr>
            <w:tcW w:w="3200" w:type="dxa"/>
            <w:shd w:val="clear" w:color="auto" w:fill="FFFFFF"/>
            <w:tcMar>
              <w:top w:w="60" w:type="dxa"/>
              <w:left w:w="120" w:type="dxa"/>
              <w:bottom w:w="60" w:type="dxa"/>
              <w:right w:w="120" w:type="dxa"/>
            </w:tcMar>
          </w:tcPr>
          <w:p w14:paraId="033FAB06" wp14:textId="77777777">
            <w:pPr>
              <w:spacing w:after="0" w:line="264" w:lineRule="auto"/>
            </w:pPr>
            <w:r w:rsidRPr="18D23C97" w:rsidR="18D23C97">
              <w:rPr>
                <w:b w:val="0"/>
                <w:bCs w:val="0"/>
                <w:color w:val="1A1A1A"/>
                <w:sz w:val="20"/>
                <w:szCs w:val="20"/>
                <w:lang w:val="en-US"/>
              </w:rPr>
              <w:t>AR over 30 days</w:t>
            </w:r>
          </w:p>
        </w:tc>
        <w:tc>
          <w:tcPr>
            <w:tcW w:w="2600" w:type="dxa"/>
            <w:shd w:val="clear" w:color="auto" w:fill="FFFFFF"/>
            <w:tcMar>
              <w:top w:w="60" w:type="dxa"/>
              <w:left w:w="120" w:type="dxa"/>
              <w:bottom w:w="60" w:type="dxa"/>
              <w:right w:w="120" w:type="dxa"/>
            </w:tcMar>
          </w:tcPr>
          <w:p w14:paraId="64964E37" wp14:textId="77777777">
            <w:pPr>
              <w:spacing w:after="0" w:line="264"/>
            </w:pPr>
            <w:r>
              <w:rPr>
                <w:b w:val="false"/>
                <w:bCs w:val="false"/>
                <w:color w:val="0F6045"/>
                <w:sz w:val="20"/>
                <w:szCs w:val="20"/>
              </w:rPr>
              <w:t xml:space="preserve">Minimal</w:t>
            </w:r>
          </w:p>
        </w:tc>
        <w:tc>
          <w:tcPr>
            <w:tcW w:w="4280" w:type="dxa"/>
            <w:shd w:val="clear" w:color="auto" w:fill="FFFFFF"/>
            <w:tcMar>
              <w:top w:w="60" w:type="dxa"/>
              <w:left w:w="120" w:type="dxa"/>
              <w:bottom w:w="60" w:type="dxa"/>
              <w:right w:w="120" w:type="dxa"/>
            </w:tcMar>
          </w:tcPr>
          <w:p w14:paraId="7790989F" wp14:textId="77777777">
            <w:pPr>
              <w:spacing w:after="0" w:line="264"/>
            </w:pPr>
            <w:r>
              <w:rPr>
                <w:b w:val="false"/>
                <w:bCs w:val="false"/>
                <w:color w:val="1A1A1A"/>
                <w:sz w:val="20"/>
                <w:szCs w:val="20"/>
              </w:rPr>
              <w:t xml:space="preserve">Growth eats cash. Drifting AR turns a profitable month into a payroll scramble.</w:t>
            </w:r>
          </w:p>
        </w:tc>
      </w:tr>
    </w:tbl>
    <w:p xmlns:wp14="http://schemas.microsoft.com/office/word/2010/wordml" w14:paraId="092C7326" wp14:textId="77777777">
      <w:pPr>
        <w:spacing w:before="140" w:after="70"/>
      </w:pPr>
      <w:r>
        <w:rPr>
          <w:b/>
          <w:bCs/>
          <w:color w:val="04AC9C"/>
          <w:sz w:val="22"/>
          <w:szCs w:val="22"/>
        </w:rPr>
        <w:t xml:space="preserve">The system at this stage</w:t>
      </w:r>
    </w:p>
    <w:p xmlns:wp14="http://schemas.microsoft.com/office/word/2010/wordml" w14:paraId="4B76BD36"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Field service software: </w:t>
      </w:r>
      <w:r w:rsidRPr="18D23C97" w:rsidR="18D23C97">
        <w:rPr>
          <w:color w:val="1A1A1A"/>
          <w:sz w:val="22"/>
          <w:szCs w:val="22"/>
          <w:lang w:val="en-US"/>
        </w:rPr>
        <w:t>still Jobber or HCP as the operating system — dispatch board, service agreements, the works.</w:t>
      </w:r>
    </w:p>
    <w:p xmlns:wp14="http://schemas.microsoft.com/office/word/2010/wordml" w14:paraId="228E085E"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Job costing (the crux at this stage): </w:t>
      </w:r>
      <w:r w:rsidRPr="18D23C97" w:rsidR="18D23C97">
        <w:rPr>
          <w:color w:val="1A1A1A"/>
          <w:sz w:val="22"/>
          <w:szCs w:val="22"/>
          <w:lang w:val="en-US"/>
        </w:rPr>
        <w:t>when you evaluate any software, look at everything it does — dispatch, scheduling, invoicing, quoting. Then, for profitability specifically, ask one more question: can it take actual expense costs so job costing can live in the FSM? Jobber and HCP can. You enter actual material costs against the job and it’s genuinely good for costing. The catch is it won’t sync to QuickBooks, so it’s duplicate entry in both. It’s still worth doing to stay on top of profitability. Labor is the easy half — FSM time tracking plus a burden rate gets you actual hours at real cost. And don’t cost everything: cost by exception. When the monthly review shows a job type coming in soft and you don’t know why, that’s when you pull those jobs apart and find the leak.</w:t>
      </w:r>
    </w:p>
    <w:p xmlns:wp14="http://schemas.microsoft.com/office/word/2010/wordml" w14:paraId="34D81DB0"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The holy grail </w:t>
      </w:r>
      <w:r w:rsidRPr="18D23C97" w:rsidR="18D23C97">
        <w:rPr>
          <w:color w:val="1A1A1A"/>
          <w:sz w:val="22"/>
          <w:szCs w:val="22"/>
          <w:lang w:val="en-US"/>
        </w:rPr>
        <w:t>would be automation that pushes your actual costs into the FSM for you, so nothing’s hand-entered. Nobody has productized that for Housecall Pro or Jobber yet. So for now the honest answer is the manual method above, done consistently, with cost-by-exception keeping it from taking over your life.</w:t>
      </w:r>
    </w:p>
    <w:p xmlns:wp14="http://schemas.microsoft.com/office/word/2010/wordml" w14:paraId="466454ED" wp14:textId="77777777">
      <w:pPr>
        <w:pStyle w:val="ListParagraph"/>
        <w:numPr>
          <w:ilvl w:val="0"/>
          <w:numId w:val="1"/>
        </w:numPr>
        <w:spacing w:after="70" w:line="278"/>
      </w:pPr>
      <w:r>
        <w:rPr>
          <w:b/>
          <w:bCs/>
          <w:color w:val="1A1A1A"/>
          <w:sz w:val="22"/>
          <w:szCs w:val="22"/>
        </w:rPr>
        <w:t xml:space="preserve">People: </w:t>
      </w:r>
      <w:r>
        <w:rPr>
          <w:color w:val="1A1A1A"/>
          <w:sz w:val="22"/>
          <w:szCs w:val="22"/>
        </w:rPr>
        <w:t xml:space="preserve">payroll on Gusto or Patriot, and now time tracking against jobs so labor lands where it belongs.</w:t>
      </w:r>
    </w:p>
    <w:p xmlns:wp14="http://schemas.microsoft.com/office/word/2010/wordml" w14:paraId="1E7E30B5"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AP and cards: </w:t>
      </w:r>
      <w:r w:rsidRPr="18D23C97" w:rsidR="18D23C97">
        <w:rPr>
          <w:color w:val="1A1A1A"/>
          <w:sz w:val="22"/>
          <w:szCs w:val="22"/>
          <w:lang w:val="en-US"/>
        </w:rPr>
        <w:t>this is where Ramp shines — corporate cards with spend controls, bill pay, and receipt capture in one place. Because it’s a charge card paid in full each month, it keeps you off revolving debt by design. Vendor terms are still your cash-flow lever, so protect those relationships — they’re floating your materials.</w:t>
      </w:r>
    </w:p>
    <w:p xmlns:wp14="http://schemas.microsoft.com/office/word/2010/wordml" w14:paraId="27D448A2" wp14:textId="77777777">
      <w:pPr>
        <w:pStyle w:val="ListParagraph"/>
        <w:numPr>
          <w:ilvl w:val="0"/>
          <w:numId w:val="1"/>
        </w:numPr>
        <w:spacing w:after="70" w:line="278"/>
      </w:pPr>
      <w:r>
        <w:rPr>
          <w:b/>
          <w:bCs/>
          <w:color w:val="1A1A1A"/>
          <w:sz w:val="22"/>
          <w:szCs w:val="22"/>
        </w:rPr>
        <w:t xml:space="preserve">Books: </w:t>
      </w:r>
      <w:r>
        <w:rPr>
          <w:color w:val="1A1A1A"/>
          <w:sz w:val="22"/>
          <w:szCs w:val="22"/>
        </w:rPr>
        <w:t xml:space="preserve">monthly close and a real variance review start earning their keep. This is usually where an outside firm pays for itself.</w:t>
      </w:r>
    </w:p>
    <w:p xmlns:wp14="http://schemas.microsoft.com/office/word/2010/wordml" w14:paraId="41C8F396" wp14:textId="77777777">
      <w:pPr>
        <w:spacing w:after="60"/>
      </w:pPr>
    </w:p>
    <w:tbl>
      <w:tblPr>
        <w:tblW w:w="10080" w:type="dxa"/>
        <w:tblBorders>
          <w:top w:val="single" w:color="EBC846" w:sz="4"/>
          <w:left w:val="single" w:color="EBC846" w:sz="16"/>
          <w:bottom w:val="single" w:color="EBC846" w:sz="4"/>
          <w:right w:val="single" w:color="EBC846" w:sz="4"/>
          <w:insideH w:val="none"/>
          <w:insideV w:val="none"/>
        </w:tblBorders>
      </w:tblPr>
      <w:tblGrid>
        <w:gridCol w:w="10080"/>
      </w:tblGrid>
      <w:tr xmlns:wp14="http://schemas.microsoft.com/office/word/2010/wordml" w:rsidTr="18D23C97" w14:paraId="05151263" wp14:textId="77777777">
        <w:tc>
          <w:tcPr>
            <w:tcW w:w="10080" w:type="dxa"/>
            <w:shd w:val="clear" w:color="auto" w:fill="FBF4D6"/>
            <w:tcMar>
              <w:top w:w="100" w:type="dxa"/>
              <w:left w:w="160" w:type="dxa"/>
              <w:bottom w:w="100" w:type="dxa"/>
              <w:right w:w="160" w:type="dxa"/>
            </w:tcMar>
          </w:tcPr>
          <w:p w14:paraId="226D74C0" wp14:textId="77777777">
            <w:pPr>
              <w:spacing w:after="0" w:line="278" w:lineRule="auto"/>
            </w:pPr>
            <w:r w:rsidRPr="18D23C97" w:rsidR="18D23C97">
              <w:rPr>
                <w:b w:val="1"/>
                <w:bCs w:val="1"/>
                <w:color w:val="0F6045"/>
                <w:sz w:val="22"/>
                <w:szCs w:val="22"/>
                <w:lang w:val="en-US"/>
              </w:rPr>
              <w:t xml:space="preserve">The one number:  </w:t>
            </w:r>
            <w:r w:rsidRPr="18D23C97" w:rsidR="18D23C97">
              <w:rPr>
                <w:color w:val="1A1A1A"/>
                <w:sz w:val="22"/>
                <w:szCs w:val="22"/>
                <w:lang w:val="en-US"/>
              </w:rPr>
              <w:t>Fully-burdened gross margin, split by work type (service vs. install). The blended number lies; the split tells you where the money actually is.</w:t>
            </w:r>
          </w:p>
        </w:tc>
      </w:tr>
    </w:tbl>
    <w:p xmlns:wp14="http://schemas.microsoft.com/office/word/2010/wordml" w14:paraId="72A3D3EC" wp14:textId="77777777">
      <w:pPr>
        <w:pBdr>
          <w:bottom w:val="single" w:color="EBC846" w:sz="12" w:space="1"/>
        </w:pBdr>
        <w:spacing w:before="60" w:after="160"/>
      </w:pPr>
      <w:r>
        <w:rPr>
          <w:sz w:val="2"/>
          <w:szCs w:val="2"/>
        </w:rPr>
      </w:r>
    </w:p>
    <w:p xmlns:wp14="http://schemas.microsoft.com/office/word/2010/wordml" w14:paraId="64800588" wp14:textId="77777777">
      <w:pPr>
        <w:pStyle w:val="StageHead"/>
      </w:pPr>
      <w:r w:rsidRPr="18D23C97" w:rsidR="18D23C97">
        <w:rPr>
          <w:color w:val="EBC846"/>
          <w:lang w:val="en-US"/>
        </w:rPr>
        <w:t xml:space="preserve">3  </w:t>
      </w:r>
      <w:r w:rsidRPr="18D23C97" w:rsidR="18D23C97">
        <w:rPr>
          <w:lang w:val="en-US"/>
        </w:rPr>
        <w:t>Small fleet — a real business you can’t see by feel</w:t>
      </w:r>
    </w:p>
    <w:p xmlns:wp14="http://schemas.microsoft.com/office/word/2010/wordml" w14:paraId="380BBF2C" wp14:textId="77777777">
      <w:pPr>
        <w:spacing w:before="0" w:after="120" w:line="278" w:lineRule="auto"/>
      </w:pPr>
      <w:r w:rsidRPr="18D23C97" w:rsidR="18D23C97">
        <w:rPr>
          <w:b w:val="1"/>
          <w:bCs w:val="1"/>
          <w:color w:val="555555"/>
          <w:sz w:val="22"/>
          <w:szCs w:val="22"/>
          <w:lang w:val="en-US"/>
        </w:rPr>
        <w:t xml:space="preserve">Roughly $1.2M–$5M, 5–15 trucks. </w:t>
      </w:r>
      <w:r w:rsidRPr="18D23C97" w:rsidR="18D23C97">
        <w:rPr>
          <w:color w:val="1A1A1A"/>
          <w:sz w:val="22"/>
          <w:szCs w:val="22"/>
          <w:lang w:val="en-US"/>
        </w:rPr>
        <w:t>Departments, a team, and an owner who can’t hold the whole thing in his head anymore. The gut that got you here stops being enough, and the decisions get expensive.</w:t>
      </w:r>
    </w:p>
    <w:p xmlns:wp14="http://schemas.microsoft.com/office/word/2010/wordml" w14:paraId="11BA82CA" wp14:textId="77777777">
      <w:pPr>
        <w:spacing w:after="60" w:line="278" w:lineRule="auto"/>
      </w:pPr>
      <w:r w:rsidRPr="18D23C97" w:rsidR="18D23C97">
        <w:rPr>
          <w:b w:val="1"/>
          <w:bCs w:val="1"/>
          <w:color w:val="04AC9C"/>
          <w:sz w:val="22"/>
          <w:szCs w:val="22"/>
          <w:lang w:val="en-US"/>
        </w:rPr>
        <w:t xml:space="preserve">The shift:  </w:t>
      </w:r>
      <w:r w:rsidRPr="18D23C97" w:rsidR="18D23C97">
        <w:rPr>
          <w:color w:val="1A1A1A"/>
          <w:sz w:val="22"/>
          <w:szCs w:val="22"/>
          <w:lang w:val="en-US"/>
        </w:rPr>
        <w:t>from working in the business to reading it. Decisions off the numbers, not the gut.</w:t>
      </w:r>
    </w:p>
    <w:p xmlns:wp14="http://schemas.microsoft.com/office/word/2010/wordml" w14:paraId="2B025017" wp14:textId="77777777">
      <w:pPr>
        <w:spacing w:before="140" w:after="70"/>
      </w:pPr>
      <w:r>
        <w:rPr>
          <w:b/>
          <w:bCs/>
          <w:color w:val="04AC9C"/>
          <w:sz w:val="22"/>
          <w:szCs w:val="22"/>
        </w:rPr>
        <w:t xml:space="preserve">What hurts</w:t>
      </w:r>
    </w:p>
    <w:p xmlns:wp14="http://schemas.microsoft.com/office/word/2010/wordml" w14:paraId="1CF51CF7" wp14:textId="77777777">
      <w:pPr>
        <w:pStyle w:val="ListParagraph"/>
        <w:numPr>
          <w:ilvl w:val="0"/>
          <w:numId w:val="1"/>
        </w:numPr>
        <w:spacing w:after="70" w:line="278"/>
      </w:pPr>
      <w:r>
        <w:rPr>
          <w:color w:val="1A1A1A"/>
          <w:sz w:val="22"/>
          <w:szCs w:val="22"/>
        </w:rPr>
        <w:t xml:space="preserve">“I can’t see the business anymore.” Too many moving parts to track by feel.</w:t>
      </w:r>
    </w:p>
    <w:p xmlns:wp14="http://schemas.microsoft.com/office/word/2010/wordml" w14:paraId="2CAD4683" wp14:textId="77777777">
      <w:pPr>
        <w:pStyle w:val="ListParagraph"/>
        <w:numPr>
          <w:ilvl w:val="0"/>
          <w:numId w:val="1"/>
        </w:numPr>
        <w:spacing w:after="70" w:line="278"/>
      </w:pPr>
      <w:r>
        <w:rPr>
          <w:color w:val="1A1A1A"/>
          <w:sz w:val="22"/>
          <w:szCs w:val="22"/>
        </w:rPr>
        <w:t xml:space="preserve">No idea which truck or department is dragging the average down.</w:t>
      </w:r>
    </w:p>
    <w:p xmlns:wp14="http://schemas.microsoft.com/office/word/2010/wordml" w14:paraId="535C7729" wp14:textId="77777777">
      <w:pPr>
        <w:pStyle w:val="ListParagraph"/>
        <w:numPr>
          <w:ilvl w:val="0"/>
          <w:numId w:val="1"/>
        </w:numPr>
        <w:spacing w:after="70" w:line="278"/>
      </w:pPr>
      <w:r>
        <w:rPr>
          <w:color w:val="1A1A1A"/>
          <w:sz w:val="22"/>
          <w:szCs w:val="22"/>
        </w:rPr>
        <w:t xml:space="preserve">Hiring decisions are guesses — when, who, and whether you can even afford it.</w:t>
      </w:r>
    </w:p>
    <w:p xmlns:wp14="http://schemas.microsoft.com/office/word/2010/wordml" w14:paraId="63021924" wp14:textId="77777777">
      <w:pPr>
        <w:pStyle w:val="ListParagraph"/>
        <w:numPr>
          <w:ilvl w:val="0"/>
          <w:numId w:val="1"/>
        </w:numPr>
        <w:spacing w:after="70" w:line="278" w:lineRule="auto"/>
        <w:rPr/>
      </w:pPr>
      <w:r w:rsidRPr="18D23C97" w:rsidR="18D23C97">
        <w:rPr>
          <w:color w:val="1A1A1A"/>
          <w:sz w:val="22"/>
          <w:szCs w:val="22"/>
          <w:lang w:val="en-US"/>
        </w:rPr>
        <w:t>Tax surprises, because nobody looks at the numbers until the return.</w:t>
      </w:r>
    </w:p>
    <w:p xmlns:wp14="http://schemas.microsoft.com/office/word/2010/wordml" w14:paraId="7BEA5C89" wp14:textId="77777777">
      <w:pPr>
        <w:pStyle w:val="ListParagraph"/>
        <w:numPr>
          <w:ilvl w:val="0"/>
          <w:numId w:val="1"/>
        </w:numPr>
        <w:spacing w:after="70" w:line="278" w:lineRule="auto"/>
        <w:rPr/>
      </w:pPr>
      <w:r w:rsidRPr="18D23C97" w:rsidR="18D23C97">
        <w:rPr>
          <w:color w:val="1A1A1A"/>
          <w:sz w:val="22"/>
          <w:szCs w:val="22"/>
          <w:lang w:val="en-US"/>
        </w:rPr>
        <w:t>Owner buried in operations instead of steering the company.</w:t>
      </w:r>
    </w:p>
    <w:p xmlns:wp14="http://schemas.microsoft.com/office/word/2010/wordml" w14:paraId="77C216F4" wp14:textId="77777777">
      <w:pPr>
        <w:pStyle w:val="ListParagraph"/>
        <w:numPr>
          <w:ilvl w:val="0"/>
          <w:numId w:val="1"/>
        </w:numPr>
        <w:spacing w:after="70" w:line="278"/>
      </w:pPr>
      <w:r>
        <w:rPr>
          <w:color w:val="1A1A1A"/>
          <w:sz w:val="22"/>
          <w:szCs w:val="22"/>
        </w:rPr>
        <w:t xml:space="preserve">Growing broke — revenue and headcount up, working capital stretched thin, one slow month from a cash crisis.</w:t>
      </w:r>
    </w:p>
    <w:p xmlns:wp14="http://schemas.microsoft.com/office/word/2010/wordml" w14:paraId="3C82A40A" wp14:textId="77777777">
      <w:pPr>
        <w:spacing w:before="140" w:after="70"/>
      </w:pPr>
      <w:r>
        <w:rPr>
          <w:b/>
          <w:bCs/>
          <w:color w:val="04AC9C"/>
          <w:sz w:val="22"/>
          <w:szCs w:val="22"/>
        </w:rPr>
        <w:t xml:space="preserve">Where they get it wrong</w:t>
      </w:r>
    </w:p>
    <w:p xmlns:wp14="http://schemas.microsoft.com/office/word/2010/wordml" w14:paraId="68E9EC04" wp14:textId="77777777">
      <w:pPr>
        <w:pStyle w:val="ListParagraph"/>
        <w:numPr>
          <w:ilvl w:val="0"/>
          <w:numId w:val="1"/>
        </w:numPr>
        <w:spacing w:after="70" w:line="278" w:lineRule="auto"/>
        <w:rPr/>
      </w:pPr>
      <w:r w:rsidRPr="18D23C97" w:rsidR="18D23C97">
        <w:rPr>
          <w:color w:val="1A1A1A"/>
          <w:sz w:val="22"/>
          <w:szCs w:val="22"/>
          <w:lang w:val="en-US"/>
        </w:rPr>
        <w:t>Running the whole company off one P&amp;L. At this size you need it broken out by department or trade, or you’re flying blind on what’s actually working.</w:t>
      </w:r>
    </w:p>
    <w:p xmlns:wp14="http://schemas.microsoft.com/office/word/2010/wordml" w14:paraId="58D0CF4D" wp14:textId="77777777">
      <w:pPr>
        <w:pStyle w:val="ListParagraph"/>
        <w:numPr>
          <w:ilvl w:val="0"/>
          <w:numId w:val="1"/>
        </w:numPr>
        <w:spacing w:after="70" w:line="278" w:lineRule="auto"/>
        <w:rPr/>
      </w:pPr>
      <w:r w:rsidRPr="18D23C97" w:rsidR="18D23C97">
        <w:rPr>
          <w:color w:val="1A1A1A"/>
          <w:sz w:val="22"/>
          <w:szCs w:val="22"/>
          <w:lang w:val="en-US"/>
        </w:rPr>
        <w:t>No budget, so there’s no budget-vs-actual, and drift goes unnoticed for months.</w:t>
      </w:r>
    </w:p>
    <w:p xmlns:wp14="http://schemas.microsoft.com/office/word/2010/wordml" w14:paraId="24797BBB" wp14:textId="77777777">
      <w:pPr>
        <w:pStyle w:val="ListParagraph"/>
        <w:numPr>
          <w:ilvl w:val="0"/>
          <w:numId w:val="1"/>
        </w:numPr>
        <w:spacing w:after="70" w:line="278"/>
      </w:pPr>
      <w:r>
        <w:rPr>
          <w:color w:val="1A1A1A"/>
          <w:sz w:val="22"/>
          <w:szCs w:val="22"/>
        </w:rPr>
        <w:t xml:space="preserve">Blind to revenue per truck, which is the cleanest read on whether you added capacity or just cost.</w:t>
      </w:r>
    </w:p>
    <w:p xmlns:wp14="http://schemas.microsoft.com/office/word/2010/wordml" w14:paraId="5550FDCF" wp14:textId="77777777">
      <w:pPr>
        <w:pStyle w:val="ListParagraph"/>
        <w:numPr>
          <w:ilvl w:val="0"/>
          <w:numId w:val="1"/>
        </w:numPr>
        <w:spacing w:after="70" w:line="278"/>
      </w:pPr>
      <w:r>
        <w:rPr>
          <w:color w:val="1A1A1A"/>
          <w:sz w:val="22"/>
          <w:szCs w:val="22"/>
        </w:rPr>
        <w:t xml:space="preserve">Ignoring AR aging until it turns into a cash problem.</w:t>
      </w:r>
    </w:p>
    <w:p xmlns:wp14="http://schemas.microsoft.com/office/word/2010/wordml" w14:paraId="16FC0BAC" wp14:textId="77777777">
      <w:pPr>
        <w:pStyle w:val="ListParagraph"/>
        <w:numPr>
          <w:ilvl w:val="0"/>
          <w:numId w:val="1"/>
        </w:numPr>
        <w:spacing w:after="70" w:line="278"/>
      </w:pPr>
      <w:r>
        <w:rPr>
          <w:color w:val="1A1A1A"/>
          <w:sz w:val="22"/>
          <w:szCs w:val="22"/>
        </w:rPr>
        <w:t xml:space="preserve">No monthly review cadence, so problems show up in April instead of when you could have fixed them.</w:t>
      </w:r>
    </w:p>
    <w:p xmlns:wp14="http://schemas.microsoft.com/office/word/2010/wordml" w14:paraId="1CA3B379" wp14:textId="77777777">
      <w:pPr>
        <w:pStyle w:val="ListParagraph"/>
        <w:numPr>
          <w:ilvl w:val="0"/>
          <w:numId w:val="1"/>
        </w:numPr>
        <w:spacing w:after="70" w:line="278" w:lineRule="auto"/>
        <w:rPr/>
      </w:pPr>
      <w:r w:rsidRPr="18D23C97" w:rsidR="18D23C97">
        <w:rPr>
          <w:color w:val="1A1A1A"/>
          <w:sz w:val="22"/>
          <w:szCs w:val="22"/>
          <w:lang w:val="en-US"/>
        </w:rPr>
        <w:t>No handle on customer acquisition cost or marketing ROI — spending on ads and leads with no idea what actually pays back.</w:t>
      </w:r>
    </w:p>
    <w:p xmlns:wp14="http://schemas.microsoft.com/office/word/2010/wordml" w14:paraId="538E35E8" wp14:textId="77777777">
      <w:pPr>
        <w:pStyle w:val="ListParagraph"/>
        <w:numPr>
          <w:ilvl w:val="0"/>
          <w:numId w:val="1"/>
        </w:numPr>
        <w:spacing w:after="70" w:line="278"/>
      </w:pPr>
      <w:r>
        <w:rPr>
          <w:color w:val="1A1A1A"/>
          <w:sz w:val="22"/>
          <w:szCs w:val="22"/>
        </w:rPr>
        <w:t xml:space="preserve">Department managers with no P&amp;L in front of them, so nobody below the owner owns a number.</w:t>
      </w:r>
    </w:p>
    <w:p xmlns:wp14="http://schemas.microsoft.com/office/word/2010/wordml" w14:paraId="28415A2E" wp14:textId="77777777">
      <w:pPr>
        <w:pStyle w:val="ListParagraph"/>
        <w:numPr>
          <w:ilvl w:val="0"/>
          <w:numId w:val="1"/>
        </w:numPr>
        <w:spacing w:after="70" w:line="278" w:lineRule="auto"/>
        <w:rPr/>
      </w:pPr>
      <w:r w:rsidRPr="18D23C97" w:rsidR="18D23C97">
        <w:rPr>
          <w:color w:val="1A1A1A"/>
          <w:sz w:val="22"/>
          <w:szCs w:val="22"/>
          <w:lang w:val="en-US"/>
        </w:rPr>
        <w:t>Books not clean enough to borrow against or sell. The day you want a line of credit or an exit, the mess costs you.</w:t>
      </w:r>
    </w:p>
    <w:p xmlns:wp14="http://schemas.microsoft.com/office/word/2010/wordml" w14:paraId="76E54C3B" wp14:textId="77777777">
      <w:pPr>
        <w:spacing w:before="140" w:after="70"/>
      </w:pPr>
      <w:r>
        <w:rPr>
          <w:b/>
          <w:bCs/>
          <w:color w:val="04AC9C"/>
          <w:sz w:val="22"/>
          <w:szCs w:val="22"/>
        </w:rPr>
        <w:t xml:space="preserve">The numbers that matter</w:t>
      </w:r>
    </w:p>
    <w:tbl>
      <w:tblPr>
        <w:tblW w:w="10080" w:type="dxa"/>
        <w:tblBorders>
          <w:top w:val="single" w:color="D9D9D9" w:sz="4"/>
          <w:left w:val="single" w:color="D9D9D9" w:sz="4"/>
          <w:bottom w:val="single" w:color="D9D9D9" w:sz="4"/>
          <w:right w:val="single" w:color="D9D9D9" w:sz="4"/>
          <w:insideH w:val="single" w:color="E4E4E4" w:sz="4"/>
          <w:insideV w:val="single" w:color="E4E4E4" w:sz="4"/>
        </w:tblBorders>
      </w:tblPr>
      <w:tblGrid>
        <w:gridCol w:w="3200"/>
        <w:gridCol w:w="2600"/>
        <w:gridCol w:w="4280"/>
      </w:tblGrid>
      <w:tr xmlns:wp14="http://schemas.microsoft.com/office/word/2010/wordml" w14:paraId="53E59169" wp14:textId="77777777">
        <w:trPr>
          <w:tblHeader/>
        </w:trPr>
        <w:tc>
          <w:tcPr>
            <w:tcW w:w="3200" w:type="dxa"/>
            <w:shd w:val="clear" w:color="auto" w:fill="0F6045"/>
            <w:tcMar>
              <w:top w:w="60" w:type="dxa"/>
              <w:left w:w="120" w:type="dxa"/>
              <w:bottom w:w="60" w:type="dxa"/>
              <w:right w:w="120" w:type="dxa"/>
            </w:tcMar>
          </w:tcPr>
          <w:p w14:paraId="59CFD28D" wp14:textId="77777777">
            <w:pPr>
              <w:spacing w:after="0" w:line="264"/>
            </w:pPr>
            <w:r>
              <w:rPr>
                <w:b/>
                <w:bCs/>
                <w:color w:val="FFFFFF"/>
                <w:sz w:val="20"/>
                <w:szCs w:val="20"/>
              </w:rPr>
              <w:t xml:space="preserve">Number</w:t>
            </w:r>
          </w:p>
        </w:tc>
        <w:tc>
          <w:tcPr>
            <w:tcW w:w="2600" w:type="dxa"/>
            <w:shd w:val="clear" w:color="auto" w:fill="0F6045"/>
            <w:tcMar>
              <w:top w:w="60" w:type="dxa"/>
              <w:left w:w="120" w:type="dxa"/>
              <w:bottom w:w="60" w:type="dxa"/>
              <w:right w:w="120" w:type="dxa"/>
            </w:tcMar>
          </w:tcPr>
          <w:p w14:paraId="7A38EEB2" wp14:textId="77777777">
            <w:pPr>
              <w:spacing w:after="0" w:line="264"/>
            </w:pPr>
            <w:r>
              <w:rPr>
                <w:b/>
                <w:bCs/>
                <w:color w:val="FFFFFF"/>
                <w:sz w:val="20"/>
                <w:szCs w:val="20"/>
              </w:rPr>
              <w:t xml:space="preserve">Target</w:t>
            </w:r>
          </w:p>
        </w:tc>
        <w:tc>
          <w:tcPr>
            <w:tcW w:w="4280" w:type="dxa"/>
            <w:shd w:val="clear" w:color="auto" w:fill="0F6045"/>
            <w:tcMar>
              <w:top w:w="60" w:type="dxa"/>
              <w:left w:w="120" w:type="dxa"/>
              <w:bottom w:w="60" w:type="dxa"/>
              <w:right w:w="120" w:type="dxa"/>
            </w:tcMar>
          </w:tcPr>
          <w:p w14:paraId="0D0FEBCD" wp14:textId="77777777">
            <w:pPr>
              <w:spacing w:after="0" w:line="264"/>
            </w:pPr>
            <w:r>
              <w:rPr>
                <w:b/>
                <w:bCs/>
                <w:color w:val="FFFFFF"/>
                <w:sz w:val="20"/>
                <w:szCs w:val="20"/>
              </w:rPr>
              <w:t xml:space="preserve">Why</w:t>
            </w:r>
          </w:p>
        </w:tc>
      </w:tr>
      <w:tr xmlns:wp14="http://schemas.microsoft.com/office/word/2010/wordml" w14:paraId="5682A490" wp14:textId="77777777">
        <w:trPr>
          <w:tblHeader w:val="false"/>
        </w:trPr>
        <w:tc>
          <w:tcPr>
            <w:tcW w:w="3200" w:type="dxa"/>
            <w:shd w:val="clear" w:color="auto" w:fill="FFFFFF"/>
            <w:tcMar>
              <w:top w:w="60" w:type="dxa"/>
              <w:left w:w="120" w:type="dxa"/>
              <w:bottom w:w="60" w:type="dxa"/>
              <w:right w:w="120" w:type="dxa"/>
            </w:tcMar>
          </w:tcPr>
          <w:p w14:paraId="7E404C13" wp14:textId="77777777">
            <w:pPr>
              <w:spacing w:after="0" w:line="264"/>
            </w:pPr>
            <w:r>
              <w:rPr>
                <w:b w:val="false"/>
                <w:bCs w:val="false"/>
                <w:color w:val="1A1A1A"/>
                <w:sz w:val="20"/>
                <w:szCs w:val="20"/>
              </w:rPr>
              <w:t xml:space="preserve">Net profit margin</w:t>
            </w:r>
          </w:p>
        </w:tc>
        <w:tc>
          <w:tcPr>
            <w:tcW w:w="2600" w:type="dxa"/>
            <w:shd w:val="clear" w:color="auto" w:fill="FFFFFF"/>
            <w:tcMar>
              <w:top w:w="60" w:type="dxa"/>
              <w:left w:w="120" w:type="dxa"/>
              <w:bottom w:w="60" w:type="dxa"/>
              <w:right w:w="120" w:type="dxa"/>
            </w:tcMar>
          </w:tcPr>
          <w:p w14:paraId="6D7F3F3D" wp14:textId="77777777">
            <w:pPr>
              <w:spacing w:after="0" w:line="264"/>
            </w:pPr>
            <w:r>
              <w:rPr>
                <w:b w:val="false"/>
                <w:bCs w:val="false"/>
                <w:color w:val="0F6045"/>
                <w:sz w:val="20"/>
                <w:szCs w:val="20"/>
              </w:rPr>
              <w:t xml:space="preserve">~8–15%</w:t>
            </w:r>
          </w:p>
        </w:tc>
        <w:tc>
          <w:tcPr>
            <w:tcW w:w="4280" w:type="dxa"/>
            <w:shd w:val="clear" w:color="auto" w:fill="FFFFFF"/>
            <w:tcMar>
              <w:top w:w="60" w:type="dxa"/>
              <w:left w:w="120" w:type="dxa"/>
              <w:bottom w:w="60" w:type="dxa"/>
              <w:right w:w="120" w:type="dxa"/>
            </w:tcMar>
          </w:tcPr>
          <w:p w14:paraId="5F39D33E" wp14:textId="77777777">
            <w:pPr>
              <w:spacing w:after="0" w:line="264"/>
            </w:pPr>
            <w:r>
              <w:rPr>
                <w:b w:val="false"/>
                <w:bCs w:val="false"/>
                <w:color w:val="1A1A1A"/>
                <w:sz w:val="20"/>
                <w:szCs w:val="20"/>
              </w:rPr>
              <w:t xml:space="preserve">The scoreboard. Under the range, something structural is leaking.</w:t>
            </w:r>
          </w:p>
        </w:tc>
      </w:tr>
      <w:tr xmlns:wp14="http://schemas.microsoft.com/office/word/2010/wordml" w14:paraId="0B467BA8" wp14:textId="77777777">
        <w:trPr>
          <w:tblHeader w:val="false"/>
        </w:trPr>
        <w:tc>
          <w:tcPr>
            <w:tcW w:w="3200" w:type="dxa"/>
            <w:shd w:val="clear" w:color="auto" w:fill="FFFFFF"/>
            <w:tcMar>
              <w:top w:w="60" w:type="dxa"/>
              <w:left w:w="120" w:type="dxa"/>
              <w:bottom w:w="60" w:type="dxa"/>
              <w:right w:w="120" w:type="dxa"/>
            </w:tcMar>
          </w:tcPr>
          <w:p w14:paraId="0B7116FC" wp14:textId="77777777">
            <w:pPr>
              <w:spacing w:after="0" w:line="264"/>
            </w:pPr>
            <w:r>
              <w:rPr>
                <w:b w:val="false"/>
                <w:bCs w:val="false"/>
                <w:color w:val="1A1A1A"/>
                <w:sz w:val="20"/>
                <w:szCs w:val="20"/>
              </w:rPr>
              <w:t xml:space="preserve">Revenue per truck</w:t>
            </w:r>
          </w:p>
        </w:tc>
        <w:tc>
          <w:tcPr>
            <w:tcW w:w="2600" w:type="dxa"/>
            <w:shd w:val="clear" w:color="auto" w:fill="FFFFFF"/>
            <w:tcMar>
              <w:top w:w="60" w:type="dxa"/>
              <w:left w:w="120" w:type="dxa"/>
              <w:bottom w:w="60" w:type="dxa"/>
              <w:right w:w="120" w:type="dxa"/>
            </w:tcMar>
          </w:tcPr>
          <w:p w14:paraId="632CAC1E" wp14:textId="77777777">
            <w:pPr>
              <w:spacing w:after="0" w:line="264"/>
            </w:pPr>
            <w:r>
              <w:rPr>
                <w:b w:val="false"/>
                <w:bCs w:val="false"/>
                <w:color w:val="0F6045"/>
                <w:sz w:val="20"/>
                <w:szCs w:val="20"/>
              </w:rPr>
              <w:t xml:space="preserve">Tracked, trending up</w:t>
            </w:r>
          </w:p>
        </w:tc>
        <w:tc>
          <w:tcPr>
            <w:tcW w:w="4280" w:type="dxa"/>
            <w:shd w:val="clear" w:color="auto" w:fill="FFFFFF"/>
            <w:tcMar>
              <w:top w:w="60" w:type="dxa"/>
              <w:left w:w="120" w:type="dxa"/>
              <w:bottom w:w="60" w:type="dxa"/>
              <w:right w:w="120" w:type="dxa"/>
            </w:tcMar>
          </w:tcPr>
          <w:p w14:paraId="3E4EBBEF" wp14:textId="77777777">
            <w:pPr>
              <w:spacing w:after="0" w:line="264"/>
            </w:pPr>
            <w:r>
              <w:rPr>
                <w:b w:val="false"/>
                <w:bCs w:val="false"/>
                <w:color w:val="1A1A1A"/>
                <w:sz w:val="20"/>
                <w:szCs w:val="20"/>
              </w:rPr>
              <w:t xml:space="preserve">Falling means you added cost, not capacity.</w:t>
            </w:r>
          </w:p>
        </w:tc>
      </w:tr>
      <w:tr xmlns:wp14="http://schemas.microsoft.com/office/word/2010/wordml" w14:paraId="2CDA1D10" wp14:textId="77777777">
        <w:trPr>
          <w:tblHeader w:val="false"/>
        </w:trPr>
        <w:tc>
          <w:tcPr>
            <w:tcW w:w="3200" w:type="dxa"/>
            <w:shd w:val="clear" w:color="auto" w:fill="FFFFFF"/>
            <w:tcMar>
              <w:top w:w="60" w:type="dxa"/>
              <w:left w:w="120" w:type="dxa"/>
              <w:bottom w:w="60" w:type="dxa"/>
              <w:right w:w="120" w:type="dxa"/>
            </w:tcMar>
          </w:tcPr>
          <w:p w14:paraId="17CF2D1D" wp14:textId="77777777">
            <w:pPr>
              <w:spacing w:after="0" w:line="264"/>
            </w:pPr>
            <w:r>
              <w:rPr>
                <w:b w:val="false"/>
                <w:bCs w:val="false"/>
                <w:color w:val="1A1A1A"/>
                <w:sz w:val="20"/>
                <w:szCs w:val="20"/>
              </w:rPr>
              <w:t xml:space="preserve">Departmental / trade GP</w:t>
            </w:r>
          </w:p>
        </w:tc>
        <w:tc>
          <w:tcPr>
            <w:tcW w:w="2600" w:type="dxa"/>
            <w:shd w:val="clear" w:color="auto" w:fill="FFFFFF"/>
            <w:tcMar>
              <w:top w:w="60" w:type="dxa"/>
              <w:left w:w="120" w:type="dxa"/>
              <w:bottom w:w="60" w:type="dxa"/>
              <w:right w:w="120" w:type="dxa"/>
            </w:tcMar>
          </w:tcPr>
          <w:p w14:paraId="7E0FC644" wp14:textId="77777777">
            <w:pPr>
              <w:spacing w:after="0" w:line="264"/>
            </w:pPr>
            <w:r>
              <w:rPr>
                <w:b w:val="false"/>
                <w:bCs w:val="false"/>
                <w:color w:val="0F6045"/>
                <w:sz w:val="20"/>
                <w:szCs w:val="20"/>
              </w:rPr>
              <w:t xml:space="preserve">Each pulls its weight</w:t>
            </w:r>
          </w:p>
        </w:tc>
        <w:tc>
          <w:tcPr>
            <w:tcW w:w="4280" w:type="dxa"/>
            <w:shd w:val="clear" w:color="auto" w:fill="FFFFFF"/>
            <w:tcMar>
              <w:top w:w="60" w:type="dxa"/>
              <w:left w:w="120" w:type="dxa"/>
              <w:bottom w:w="60" w:type="dxa"/>
              <w:right w:w="120" w:type="dxa"/>
            </w:tcMar>
          </w:tcPr>
          <w:p w14:paraId="7D4B1A4E" wp14:textId="77777777">
            <w:pPr>
              <w:spacing w:after="0" w:line="264"/>
            </w:pPr>
            <w:r>
              <w:rPr>
                <w:b w:val="false"/>
                <w:bCs w:val="false"/>
                <w:color w:val="1A1A1A"/>
                <w:sz w:val="20"/>
                <w:szCs w:val="20"/>
              </w:rPr>
              <w:t xml:space="preserve">Shows you the department the others are quietly carrying.</w:t>
            </w:r>
          </w:p>
        </w:tc>
      </w:tr>
      <w:tr xmlns:wp14="http://schemas.microsoft.com/office/word/2010/wordml" w14:paraId="23B0DD4E" wp14:textId="77777777">
        <w:trPr>
          <w:tblHeader w:val="false"/>
        </w:trPr>
        <w:tc>
          <w:tcPr>
            <w:tcW w:w="3200" w:type="dxa"/>
            <w:shd w:val="clear" w:color="auto" w:fill="FFFFFF"/>
            <w:tcMar>
              <w:top w:w="60" w:type="dxa"/>
              <w:left w:w="120" w:type="dxa"/>
              <w:bottom w:w="60" w:type="dxa"/>
              <w:right w:w="120" w:type="dxa"/>
            </w:tcMar>
          </w:tcPr>
          <w:p w14:paraId="570BE69B" wp14:textId="77777777">
            <w:pPr>
              <w:spacing w:after="0" w:line="264"/>
            </w:pPr>
            <w:r>
              <w:rPr>
                <w:b w:val="false"/>
                <w:bCs w:val="false"/>
                <w:color w:val="1A1A1A"/>
                <w:sz w:val="20"/>
                <w:szCs w:val="20"/>
              </w:rPr>
              <w:t xml:space="preserve">Budget vs. actual</w:t>
            </w:r>
          </w:p>
        </w:tc>
        <w:tc>
          <w:tcPr>
            <w:tcW w:w="2600" w:type="dxa"/>
            <w:shd w:val="clear" w:color="auto" w:fill="FFFFFF"/>
            <w:tcMar>
              <w:top w:w="60" w:type="dxa"/>
              <w:left w:w="120" w:type="dxa"/>
              <w:bottom w:w="60" w:type="dxa"/>
              <w:right w:w="120" w:type="dxa"/>
            </w:tcMar>
          </w:tcPr>
          <w:p w14:paraId="0ABD2078" wp14:textId="77777777">
            <w:pPr>
              <w:spacing w:after="0" w:line="264"/>
            </w:pPr>
            <w:r>
              <w:rPr>
                <w:b w:val="false"/>
                <w:bCs w:val="false"/>
                <w:color w:val="0F6045"/>
                <w:sz w:val="20"/>
                <w:szCs w:val="20"/>
              </w:rPr>
              <w:t xml:space="preserve">Reviewed monthly</w:t>
            </w:r>
          </w:p>
        </w:tc>
        <w:tc>
          <w:tcPr>
            <w:tcW w:w="4280" w:type="dxa"/>
            <w:shd w:val="clear" w:color="auto" w:fill="FFFFFF"/>
            <w:tcMar>
              <w:top w:w="60" w:type="dxa"/>
              <w:left w:w="120" w:type="dxa"/>
              <w:bottom w:w="60" w:type="dxa"/>
              <w:right w:w="120" w:type="dxa"/>
            </w:tcMar>
          </w:tcPr>
          <w:p w14:paraId="4ACEF57D" wp14:textId="77777777">
            <w:pPr>
              <w:spacing w:after="0" w:line="264"/>
            </w:pPr>
            <w:r>
              <w:rPr>
                <w:b w:val="false"/>
                <w:bCs w:val="false"/>
                <w:color w:val="1A1A1A"/>
                <w:sz w:val="20"/>
                <w:szCs w:val="20"/>
              </w:rPr>
              <w:t xml:space="preserve">No budget, no variance, no steering.</w:t>
            </w:r>
          </w:p>
        </w:tc>
      </w:tr>
    </w:tbl>
    <w:p xmlns:wp14="http://schemas.microsoft.com/office/word/2010/wordml" w14:paraId="4B8B93D1" wp14:textId="77777777">
      <w:pPr>
        <w:spacing w:before="140" w:after="70"/>
      </w:pPr>
      <w:r>
        <w:rPr>
          <w:b/>
          <w:bCs/>
          <w:color w:val="04AC9C"/>
          <w:sz w:val="22"/>
          <w:szCs w:val="22"/>
        </w:rPr>
        <w:t xml:space="preserve">The system at this stage</w:t>
      </w:r>
    </w:p>
    <w:p xmlns:wp14="http://schemas.microsoft.com/office/word/2010/wordml" w14:paraId="0E9CB1F8"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Field service software: </w:t>
      </w:r>
      <w:r w:rsidRPr="18D23C97" w:rsidR="18D23C97">
        <w:rPr>
          <w:color w:val="1A1A1A"/>
          <w:sz w:val="22"/>
          <w:szCs w:val="22"/>
          <w:lang w:val="en-US"/>
        </w:rPr>
        <w:t>this is where ServiceTitan (or an equivalent) finally makes sense — real PO-driven purchasing, native job costing, departmental reporting. Around 20+ techs the price stops being crazy relative to what it does. The job-costing headache from the earlier stages mostly goes away, because costing is built into the job flow instead of hand-entered.</w:t>
      </w:r>
    </w:p>
    <w:p xmlns:wp14="http://schemas.microsoft.com/office/word/2010/wordml" w14:paraId="6C921A23" wp14:textId="77777777">
      <w:pPr>
        <w:pStyle w:val="ListParagraph"/>
        <w:numPr>
          <w:ilvl w:val="0"/>
          <w:numId w:val="1"/>
        </w:numPr>
        <w:spacing w:after="70" w:line="278"/>
      </w:pPr>
      <w:r>
        <w:rPr>
          <w:b/>
          <w:bCs/>
          <w:color w:val="1A1A1A"/>
          <w:sz w:val="22"/>
          <w:szCs w:val="22"/>
        </w:rPr>
        <w:t xml:space="preserve">Banking: </w:t>
      </w:r>
      <w:r>
        <w:rPr>
          <w:color w:val="1A1A1A"/>
          <w:sz w:val="22"/>
          <w:szCs w:val="22"/>
        </w:rPr>
        <w:t xml:space="preserve">add a line of credit and run a rolling 13-week cash flow. Payroll timing matters too much at this size to wing it.</w:t>
      </w:r>
    </w:p>
    <w:p xmlns:wp14="http://schemas.microsoft.com/office/word/2010/wordml" w14:paraId="55D820AC"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Books: </w:t>
      </w:r>
      <w:r w:rsidRPr="18D23C97" w:rsidR="18D23C97">
        <w:rPr>
          <w:color w:val="1A1A1A"/>
          <w:sz w:val="22"/>
          <w:szCs w:val="22"/>
          <w:lang w:val="en-US"/>
        </w:rPr>
        <w:t>departmental P&amp;L, a real budget, and a monthly close with a reporting layer so you see the business without digging for it.</w:t>
      </w:r>
    </w:p>
    <w:p xmlns:wp14="http://schemas.microsoft.com/office/word/2010/wordml" w14:paraId="509B9371"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People: </w:t>
      </w:r>
      <w:r w:rsidRPr="18D23C97" w:rsidR="18D23C97">
        <w:rPr>
          <w:color w:val="1A1A1A"/>
          <w:sz w:val="22"/>
          <w:szCs w:val="22"/>
          <w:lang w:val="en-US"/>
        </w:rPr>
        <w:t>departmental labor tracking. The office is a real function now, not a nights-and-weekends job.</w:t>
      </w:r>
    </w:p>
    <w:p xmlns:wp14="http://schemas.microsoft.com/office/word/2010/wordml" w14:paraId="5A7F4952"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Compliance: </w:t>
      </w:r>
      <w:r w:rsidRPr="18D23C97" w:rsidR="18D23C97">
        <w:rPr>
          <w:color w:val="1A1A1A"/>
          <w:sz w:val="22"/>
          <w:szCs w:val="22"/>
          <w:lang w:val="en-US"/>
        </w:rPr>
        <w:t>sales tax and 1099s get automated. Too much volume to hand-run.</w:t>
      </w:r>
    </w:p>
    <w:p xmlns:wp14="http://schemas.microsoft.com/office/word/2010/wordml" w14:paraId="0D0B940D" wp14:textId="77777777">
      <w:pPr>
        <w:spacing w:after="60"/>
      </w:pPr>
    </w:p>
    <w:tbl>
      <w:tblPr>
        <w:tblW w:w="10080" w:type="dxa"/>
        <w:tblBorders>
          <w:top w:val="single" w:color="EBC846" w:sz="4"/>
          <w:left w:val="single" w:color="EBC846" w:sz="16"/>
          <w:bottom w:val="single" w:color="EBC846" w:sz="4"/>
          <w:right w:val="single" w:color="EBC846" w:sz="4"/>
          <w:insideH w:val="none"/>
          <w:insideV w:val="none"/>
        </w:tblBorders>
      </w:tblPr>
      <w:tblGrid>
        <w:gridCol w:w="10080"/>
      </w:tblGrid>
      <w:tr xmlns:wp14="http://schemas.microsoft.com/office/word/2010/wordml" w14:paraId="3DE38950" wp14:textId="77777777">
        <w:tc>
          <w:tcPr>
            <w:tcW w:w="10080" w:type="dxa"/>
            <w:shd w:val="clear" w:color="auto" w:fill="FBF4D6"/>
            <w:tcMar>
              <w:top w:w="100" w:type="dxa"/>
              <w:left w:w="160" w:type="dxa"/>
              <w:bottom w:w="100" w:type="dxa"/>
              <w:right w:w="160" w:type="dxa"/>
            </w:tcMar>
          </w:tcPr>
          <w:p w14:paraId="6B0102F3" wp14:textId="77777777">
            <w:pPr>
              <w:spacing w:after="0" w:line="278"/>
            </w:pPr>
            <w:r>
              <w:rPr>
                <w:b/>
                <w:bCs/>
                <w:color w:val="0F6045"/>
                <w:sz w:val="22"/>
                <w:szCs w:val="22"/>
              </w:rPr>
              <w:t xml:space="preserve">The one number:  </w:t>
            </w:r>
            <w:r>
              <w:rPr>
                <w:color w:val="1A1A1A"/>
                <w:sz w:val="22"/>
                <w:szCs w:val="22"/>
              </w:rPr>
              <w:t xml:space="preserve">Net profit margin, backed by a departmental P&amp;L. One tells you whether you won the month; the other tells you why.</w:t>
            </w:r>
          </w:p>
        </w:tc>
      </w:tr>
    </w:tbl>
    <w:p xmlns:wp14="http://schemas.microsoft.com/office/word/2010/wordml" w14:paraId="0E27B00A" wp14:textId="77777777">
      <w:pPr>
        <w:pBdr>
          <w:bottom w:val="single" w:color="EBC846" w:sz="12" w:space="1"/>
        </w:pBdr>
        <w:spacing w:before="60" w:after="160"/>
      </w:pPr>
      <w:r>
        <w:rPr>
          <w:sz w:val="2"/>
          <w:szCs w:val="2"/>
        </w:rPr>
      </w:r>
    </w:p>
    <w:p xmlns:wp14="http://schemas.microsoft.com/office/word/2010/wordml" w14:paraId="2F0601AF" wp14:textId="77777777">
      <w:pPr>
        <w:pStyle w:val="SectionHead"/>
      </w:pPr>
      <w:r w:rsidRPr="18D23C97" w:rsidR="18D23C97">
        <w:rPr>
          <w:lang w:val="en-US"/>
        </w:rPr>
        <w:t>The honest truth about job costing</w:t>
      </w:r>
    </w:p>
    <w:p xmlns:wp14="http://schemas.microsoft.com/office/word/2010/wordml" w14:paraId="22D551EE" wp14:textId="77777777">
      <w:pPr>
        <w:spacing w:before="0" w:after="120" w:line="278" w:lineRule="auto"/>
      </w:pPr>
      <w:r w:rsidRPr="18D23C97" w:rsidR="18D23C97">
        <w:rPr>
          <w:color w:val="1A1A1A"/>
          <w:sz w:val="22"/>
          <w:szCs w:val="22"/>
          <w:lang w:val="en-US"/>
        </w:rPr>
        <w:t>This is where these shops get hurt the most, so I’ll be straight about it. For a residential HVAC shop on QuickBooks Online, below ServiceTitan size, there is no clean, off-the-shelf answer. The tools that do job costing well built it for QuickBooks Desktop or for enterprise. The platforms the industry actually runs on — Housecall Pro and Jobber — never built purchasing or expense-to-job, because their market didn’t ask for it. That’s not you missing something. It’s a real hole.</w:t>
      </w:r>
    </w:p>
    <w:p xmlns:wp14="http://schemas.microsoft.com/office/word/2010/wordml" w14:paraId="280BCB00" wp14:textId="77777777">
      <w:pPr>
        <w:spacing w:before="0" w:after="80" w:line="278" w:lineRule="auto"/>
      </w:pPr>
      <w:r w:rsidRPr="18D23C97" w:rsidR="18D23C97">
        <w:rPr>
          <w:color w:val="1A1A1A"/>
          <w:sz w:val="22"/>
          <w:szCs w:val="22"/>
          <w:lang w:val="en-US"/>
        </w:rPr>
        <w:t>Here’s how I’d actually handle it:</w:t>
      </w:r>
    </w:p>
    <w:p xmlns:wp14="http://schemas.microsoft.com/office/word/2010/wordml" w14:paraId="4DFDD4EF"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Evaluate the software on everything it does </w:t>
      </w:r>
      <w:r w:rsidRPr="18D23C97" w:rsidR="18D23C97">
        <w:rPr>
          <w:color w:val="1A1A1A"/>
          <w:sz w:val="22"/>
          <w:szCs w:val="22"/>
          <w:lang w:val="en-US"/>
        </w:rPr>
        <w:t>— dispatch, scheduling, invoicing, quoting. Then, for profitability, ask one more question: can it take actual expense costs so job costing lives in the FSM?</w:t>
      </w:r>
    </w:p>
    <w:p xmlns:wp14="http://schemas.microsoft.com/office/word/2010/wordml" w14:paraId="10727701"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HCP and Jobber can. </w:t>
      </w:r>
      <w:r w:rsidRPr="18D23C97" w:rsidR="18D23C97">
        <w:rPr>
          <w:color w:val="1A1A1A"/>
          <w:sz w:val="22"/>
          <w:szCs w:val="22"/>
          <w:lang w:val="en-US"/>
        </w:rPr>
        <w:t>You enter actual material costs against the job and it’s great for costing. It won’t sync to QBO, so it’s double entry, and it’s still worth doing to stay on top of profitability.</w:t>
      </w:r>
    </w:p>
    <w:p xmlns:wp14="http://schemas.microsoft.com/office/word/2010/wordml" w14:paraId="361F85F8"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QBO Projects is the cheaper, lower-quality option. </w:t>
      </w:r>
      <w:r w:rsidRPr="18D23C97" w:rsidR="18D23C97">
        <w:rPr>
          <w:color w:val="1A1A1A"/>
          <w:sz w:val="22"/>
          <w:szCs w:val="22"/>
          <w:lang w:val="en-US"/>
        </w:rPr>
        <w:t>It works, but it doesn’t even know when a job is done — it’s an open bucket forever — and it clutters the books.</w:t>
      </w:r>
    </w:p>
    <w:p xmlns:wp14="http://schemas.microsoft.com/office/word/2010/wordml" w14:paraId="11BA48C5"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Labor is the easy half. </w:t>
      </w:r>
      <w:r w:rsidRPr="18D23C97" w:rsidR="18D23C97">
        <w:rPr>
          <w:color w:val="1A1A1A"/>
          <w:sz w:val="22"/>
          <w:szCs w:val="22"/>
          <w:lang w:val="en-US"/>
        </w:rPr>
        <w:t>Time tracking plus a burden rate gets you actual hours at real cost with barely any extra work.</w:t>
      </w:r>
    </w:p>
    <w:p xmlns:wp14="http://schemas.microsoft.com/office/word/2010/wordml" w14:paraId="64E503E7" wp14:textId="77777777">
      <w:pPr>
        <w:pStyle w:val="ListParagraph"/>
        <w:numPr>
          <w:ilvl w:val="0"/>
          <w:numId w:val="1"/>
        </w:numPr>
        <w:spacing w:after="70" w:line="278" w:lineRule="auto"/>
        <w:rPr/>
      </w:pPr>
      <w:r w:rsidRPr="18D23C97" w:rsidR="18D23C97">
        <w:rPr>
          <w:b w:val="1"/>
          <w:bCs w:val="1"/>
          <w:color w:val="1A1A1A"/>
          <w:sz w:val="22"/>
          <w:szCs w:val="22"/>
          <w:lang w:val="en-US"/>
        </w:rPr>
        <w:t xml:space="preserve">Don’t cost every job. </w:t>
      </w:r>
      <w:r w:rsidRPr="18D23C97" w:rsidR="18D23C97">
        <w:rPr>
          <w:color w:val="1A1A1A"/>
          <w:sz w:val="22"/>
          <w:szCs w:val="22"/>
          <w:lang w:val="en-US"/>
        </w:rPr>
        <w:t>Cost the jobs your numbers can’t explain. When the P&amp;L flags a job type coming in soft and you don’t know why, that’s when you pull those jobs apart.</w:t>
      </w:r>
    </w:p>
    <w:p xmlns:wp14="http://schemas.microsoft.com/office/word/2010/wordml" w14:paraId="1DC0D37E" wp14:textId="77777777">
      <w:pPr>
        <w:spacing w:before="0" w:after="60" w:line="278" w:lineRule="auto"/>
      </w:pPr>
      <w:r w:rsidRPr="18D23C97" w:rsidR="18D23C97">
        <w:rPr>
          <w:color w:val="1A1A1A"/>
          <w:sz w:val="22"/>
          <w:szCs w:val="22"/>
          <w:lang w:val="en-US"/>
        </w:rPr>
        <w:t>A few newer tools claim to close this gap. Kick the tires yourself before you trust the marketing. Until someone actually builds it, the real Phase 1–2 answer is actuals entered by hand in the FSM plus costing by exception. It’s not elegant, but it’s honest, and it’s more than most shops your size are doing.</w:t>
      </w:r>
    </w:p>
    <w:p xmlns:wp14="http://schemas.microsoft.com/office/word/2010/wordml" w14:paraId="60061E4C" wp14:textId="77777777">
      <w:pPr>
        <w:pBdr>
          <w:bottom w:val="single" w:color="EBC846" w:sz="12" w:space="1"/>
        </w:pBdr>
        <w:spacing w:before="60" w:after="160"/>
      </w:pPr>
      <w:r>
        <w:rPr>
          <w:sz w:val="2"/>
          <w:szCs w:val="2"/>
        </w:rPr>
      </w:r>
    </w:p>
    <w:p xmlns:wp14="http://schemas.microsoft.com/office/word/2010/wordml" w14:paraId="014E194E" wp14:textId="77777777">
      <w:pPr>
        <w:pStyle w:val="SectionHead"/>
      </w:pPr>
      <w:r>
        <w:t xml:space="preserve">A few things that stay true at every stage</w:t>
      </w:r>
    </w:p>
    <w:p xmlns:wp14="http://schemas.microsoft.com/office/word/2010/wordml" w14:paraId="25306F6F" wp14:textId="77777777">
      <w:pPr>
        <w:pStyle w:val="ListParagraph"/>
        <w:numPr>
          <w:ilvl w:val="0"/>
          <w:numId w:val="1"/>
        </w:numPr>
        <w:spacing w:after="70" w:line="278"/>
      </w:pPr>
      <w:r>
        <w:rPr>
          <w:color w:val="1A1A1A"/>
          <w:sz w:val="22"/>
          <w:szCs w:val="22"/>
        </w:rPr>
        <w:t xml:space="preserve">Revenue is vanity, margin is sanity, cash is king. Every stage, in that order.</w:t>
      </w:r>
    </w:p>
    <w:p xmlns:wp14="http://schemas.microsoft.com/office/word/2010/wordml" w14:paraId="5BE3A995" wp14:textId="77777777">
      <w:pPr>
        <w:pStyle w:val="ListParagraph"/>
        <w:numPr>
          <w:ilvl w:val="0"/>
          <w:numId w:val="1"/>
        </w:numPr>
        <w:spacing w:after="70" w:line="278" w:lineRule="auto"/>
        <w:rPr/>
      </w:pPr>
      <w:r w:rsidRPr="18D23C97" w:rsidR="18D23C97">
        <w:rPr>
          <w:color w:val="1A1A1A"/>
          <w:sz w:val="22"/>
          <w:szCs w:val="22"/>
          <w:lang w:val="en-US"/>
        </w:rPr>
        <w:t>Your books are a decision tool, not a tax chore. Look at them once a year and they’re working for the IRS, not for you.</w:t>
      </w:r>
    </w:p>
    <w:p xmlns:wp14="http://schemas.microsoft.com/office/word/2010/wordml" w14:paraId="3BD42399" wp14:textId="77777777">
      <w:pPr>
        <w:pStyle w:val="ListParagraph"/>
        <w:numPr>
          <w:ilvl w:val="0"/>
          <w:numId w:val="1"/>
        </w:numPr>
        <w:spacing w:after="70" w:line="278" w:lineRule="auto"/>
        <w:rPr/>
      </w:pPr>
      <w:r w:rsidRPr="18D23C97" w:rsidR="18D23C97">
        <w:rPr>
          <w:color w:val="1A1A1A"/>
          <w:sz w:val="22"/>
          <w:szCs w:val="22"/>
          <w:lang w:val="en-US"/>
        </w:rPr>
        <w:t>The number you’re avoiding is the one that’s bleeding you.</w:t>
      </w:r>
    </w:p>
    <w:p xmlns:wp14="http://schemas.microsoft.com/office/word/2010/wordml" w14:paraId="4C457D9D" wp14:textId="77777777">
      <w:pPr>
        <w:pStyle w:val="ListParagraph"/>
        <w:numPr>
          <w:ilvl w:val="0"/>
          <w:numId w:val="1"/>
        </w:numPr>
        <w:spacing w:after="70" w:line="278" w:lineRule="auto"/>
        <w:rPr/>
      </w:pPr>
      <w:r w:rsidRPr="18D23C97" w:rsidR="18D23C97">
        <w:rPr>
          <w:color w:val="1A1A1A"/>
          <w:sz w:val="22"/>
          <w:szCs w:val="22"/>
          <w:lang w:val="en-US"/>
        </w:rPr>
        <w:t>A deposit isn’t profit. It’s someone else’s money you haven’t earned yet.</w:t>
      </w:r>
    </w:p>
    <w:p xmlns:wp14="http://schemas.microsoft.com/office/word/2010/wordml" w14:paraId="03F0CE31" wp14:textId="77777777">
      <w:pPr>
        <w:pStyle w:val="ListParagraph"/>
        <w:numPr>
          <w:ilvl w:val="0"/>
          <w:numId w:val="1"/>
        </w:numPr>
        <w:spacing w:after="70" w:line="278" w:lineRule="auto"/>
        <w:rPr/>
      </w:pPr>
      <w:r w:rsidRPr="18D23C97" w:rsidR="18D23C97">
        <w:rPr>
          <w:color w:val="1A1A1A"/>
          <w:sz w:val="22"/>
          <w:szCs w:val="22"/>
          <w:lang w:val="en-US"/>
        </w:rPr>
        <w:t>Hire to your next constraint, not your current one.</w:t>
      </w:r>
    </w:p>
    <w:p xmlns:wp14="http://schemas.microsoft.com/office/word/2010/wordml" w14:paraId="44EAFD9C" wp14:textId="77777777">
      <w:r>
        <w:br w:type="page"/>
      </w:r>
    </w:p>
    <w:p xmlns:wp14="http://schemas.microsoft.com/office/word/2010/wordml" w14:paraId="228E8CE1" wp14:textId="77777777">
      <w:pPr>
        <w:pStyle w:val="SectionHead"/>
      </w:pPr>
      <w:r w:rsidRPr="18D23C97" w:rsidR="18D23C97">
        <w:rPr>
          <w:lang w:val="en-US"/>
        </w:rPr>
        <w:t>Quick reference — the system at a glance</w:t>
      </w:r>
    </w:p>
    <w:p xmlns:wp14="http://schemas.microsoft.com/office/word/2010/wordml" w14:paraId="69175144" wp14:textId="77777777">
      <w:pPr>
        <w:spacing w:before="0" w:after="120" w:line="278" w:lineRule="auto"/>
      </w:pPr>
      <w:r w:rsidRPr="18D23C97" w:rsidR="18D23C97">
        <w:rPr>
          <w:color w:val="1A1A1A"/>
          <w:sz w:val="22"/>
          <w:szCs w:val="22"/>
          <w:lang w:val="en-US"/>
        </w:rPr>
        <w:t>The whole stack in one view. Tools shown are representative, not the only options.</w:t>
      </w:r>
    </w:p>
    <w:tbl>
      <w:tblPr>
        <w:tblW w:w="10080" w:type="dxa"/>
        <w:tblBorders>
          <w:top w:val="single" w:color="D9D9D9" w:sz="4"/>
          <w:left w:val="single" w:color="D9D9D9" w:sz="4"/>
          <w:bottom w:val="single" w:color="D9D9D9" w:sz="4"/>
          <w:right w:val="single" w:color="D9D9D9" w:sz="4"/>
          <w:insideH w:val="single" w:color="E4E4E4" w:sz="4"/>
          <w:insideV w:val="single" w:color="E4E4E4" w:sz="4"/>
        </w:tblBorders>
      </w:tblPr>
      <w:tblGrid>
        <w:gridCol w:w="2280"/>
        <w:gridCol w:w="1950"/>
        <w:gridCol w:w="1950"/>
        <w:gridCol w:w="1950"/>
        <w:gridCol w:w="1950"/>
      </w:tblGrid>
      <w:tr xmlns:wp14="http://schemas.microsoft.com/office/word/2010/wordml" w:rsidTr="18D23C97" w14:paraId="02B9006D" wp14:textId="77777777">
        <w:trPr>
          <w:tblHeader/>
        </w:trPr>
        <w:tc>
          <w:tcPr>
            <w:tcW w:w="2280" w:type="dxa"/>
            <w:shd w:val="clear" w:color="auto" w:fill="0F6045"/>
            <w:tcMar>
              <w:top w:w="50" w:type="dxa"/>
              <w:left w:w="90" w:type="dxa"/>
              <w:bottom w:w="50" w:type="dxa"/>
              <w:right w:w="90" w:type="dxa"/>
            </w:tcMar>
          </w:tcPr>
          <w:p w14:paraId="03A863A9" wp14:textId="77777777">
            <w:pPr>
              <w:spacing w:after="0" w:line="240"/>
            </w:pPr>
            <w:r>
              <w:rPr>
                <w:b/>
                <w:bCs/>
                <w:color w:val="FFFFFF"/>
                <w:sz w:val="17"/>
                <w:szCs w:val="17"/>
              </w:rPr>
              <w:t xml:space="preserve">System layer</w:t>
            </w:r>
          </w:p>
        </w:tc>
        <w:tc>
          <w:tcPr>
            <w:tcW w:w="1950" w:type="dxa"/>
            <w:shd w:val="clear" w:color="auto" w:fill="0F6045"/>
            <w:tcMar>
              <w:top w:w="50" w:type="dxa"/>
              <w:left w:w="90" w:type="dxa"/>
              <w:bottom w:w="50" w:type="dxa"/>
              <w:right w:w="90" w:type="dxa"/>
            </w:tcMar>
          </w:tcPr>
          <w:p w14:paraId="4BE10A19" wp14:textId="77777777">
            <w:pPr>
              <w:spacing w:after="0" w:line="240"/>
            </w:pPr>
            <w:r>
              <w:rPr>
                <w:b/>
                <w:bCs/>
                <w:color w:val="FFFFFF"/>
                <w:sz w:val="17"/>
                <w:szCs w:val="17"/>
              </w:rPr>
              <w:t xml:space="preserve">Stage 0</w:t>
            </w:r>
          </w:p>
        </w:tc>
        <w:tc>
          <w:tcPr>
            <w:tcW w:w="1950" w:type="dxa"/>
            <w:shd w:val="clear" w:color="auto" w:fill="0F6045"/>
            <w:tcMar>
              <w:top w:w="50" w:type="dxa"/>
              <w:left w:w="90" w:type="dxa"/>
              <w:bottom w:w="50" w:type="dxa"/>
              <w:right w:w="90" w:type="dxa"/>
            </w:tcMar>
          </w:tcPr>
          <w:p w14:paraId="51A1AD15" wp14:textId="77777777">
            <w:pPr>
              <w:spacing w:after="0" w:line="240"/>
            </w:pPr>
            <w:r>
              <w:rPr>
                <w:b/>
                <w:bCs/>
                <w:color w:val="FFFFFF"/>
                <w:sz w:val="17"/>
                <w:szCs w:val="17"/>
              </w:rPr>
              <w:t xml:space="preserve">Stage 1</w:t>
            </w:r>
          </w:p>
        </w:tc>
        <w:tc>
          <w:tcPr>
            <w:tcW w:w="1950" w:type="dxa"/>
            <w:shd w:val="clear" w:color="auto" w:fill="0F6045"/>
            <w:tcMar>
              <w:top w:w="50" w:type="dxa"/>
              <w:left w:w="90" w:type="dxa"/>
              <w:bottom w:w="50" w:type="dxa"/>
              <w:right w:w="90" w:type="dxa"/>
            </w:tcMar>
          </w:tcPr>
          <w:p w14:paraId="1C4FB7F0" wp14:textId="77777777">
            <w:pPr>
              <w:spacing w:after="0" w:line="240"/>
            </w:pPr>
            <w:r>
              <w:rPr>
                <w:b/>
                <w:bCs/>
                <w:color w:val="FFFFFF"/>
                <w:sz w:val="17"/>
                <w:szCs w:val="17"/>
              </w:rPr>
              <w:t xml:space="preserve">Stage 2</w:t>
            </w:r>
          </w:p>
        </w:tc>
        <w:tc>
          <w:tcPr>
            <w:tcW w:w="1950" w:type="dxa"/>
            <w:shd w:val="clear" w:color="auto" w:fill="0F6045"/>
            <w:tcMar>
              <w:top w:w="50" w:type="dxa"/>
              <w:left w:w="90" w:type="dxa"/>
              <w:bottom w:w="50" w:type="dxa"/>
              <w:right w:w="90" w:type="dxa"/>
            </w:tcMar>
          </w:tcPr>
          <w:p w14:paraId="7FCD1A6B" wp14:textId="77777777">
            <w:pPr>
              <w:spacing w:after="0" w:line="240"/>
            </w:pPr>
            <w:r>
              <w:rPr>
                <w:b/>
                <w:bCs/>
                <w:color w:val="FFFFFF"/>
                <w:sz w:val="17"/>
                <w:szCs w:val="17"/>
              </w:rPr>
              <w:t xml:space="preserve">Stage 3</w:t>
            </w:r>
          </w:p>
        </w:tc>
      </w:tr>
      <w:tr xmlns:wp14="http://schemas.microsoft.com/office/word/2010/wordml" w:rsidTr="18D23C97" w14:paraId="7ECFBA11" wp14:textId="77777777">
        <w:tc>
          <w:tcPr>
            <w:tcW w:w="2280" w:type="dxa"/>
            <w:shd w:val="clear" w:color="auto" w:fill="E7F1ED"/>
            <w:tcMar>
              <w:top w:w="50" w:type="dxa"/>
              <w:left w:w="90" w:type="dxa"/>
              <w:bottom w:w="50" w:type="dxa"/>
              <w:right w:w="90" w:type="dxa"/>
            </w:tcMar>
          </w:tcPr>
          <w:p w14:paraId="40A35A18" wp14:textId="77777777">
            <w:pPr>
              <w:spacing w:after="0" w:line="240"/>
            </w:pPr>
            <w:r>
              <w:rPr>
                <w:b/>
                <w:bCs/>
                <w:color w:val="0F6045"/>
                <w:sz w:val="16"/>
                <w:szCs w:val="16"/>
              </w:rPr>
              <w:t xml:space="preserve">Banking &amp; separation</w:t>
            </w:r>
          </w:p>
        </w:tc>
        <w:tc>
          <w:tcPr>
            <w:tcW w:w="1950" w:type="dxa"/>
            <w:shd w:val="clear" w:color="auto" w:fill="FFFFFF"/>
            <w:tcMar>
              <w:top w:w="50" w:type="dxa"/>
              <w:left w:w="90" w:type="dxa"/>
              <w:bottom w:w="50" w:type="dxa"/>
              <w:right w:w="90" w:type="dxa"/>
            </w:tcMar>
          </w:tcPr>
          <w:p w14:paraId="2D7012DE" wp14:textId="77777777">
            <w:pPr>
              <w:spacing w:after="0" w:line="240" w:lineRule="auto"/>
            </w:pPr>
            <w:r w:rsidRPr="18D23C97" w:rsidR="18D23C97">
              <w:rPr>
                <w:b w:val="0"/>
                <w:bCs w:val="0"/>
                <w:color w:val="1A1A1A"/>
                <w:sz w:val="16"/>
                <w:szCs w:val="16"/>
                <w:lang w:val="en-US"/>
              </w:rPr>
              <w:t>Biz checking, EIN, the “wall”</w:t>
            </w:r>
          </w:p>
        </w:tc>
        <w:tc>
          <w:tcPr>
            <w:tcW w:w="1950" w:type="dxa"/>
            <w:shd w:val="clear" w:color="auto" w:fill="FFFFFF"/>
            <w:tcMar>
              <w:top w:w="50" w:type="dxa"/>
              <w:left w:w="90" w:type="dxa"/>
              <w:bottom w:w="50" w:type="dxa"/>
              <w:right w:w="90" w:type="dxa"/>
            </w:tcMar>
          </w:tcPr>
          <w:p w14:paraId="6471D77D" wp14:textId="77777777">
            <w:pPr>
              <w:spacing w:after="0" w:line="240"/>
            </w:pPr>
            <w:r>
              <w:rPr>
                <w:b w:val="false"/>
                <w:bCs w:val="false"/>
                <w:color w:val="1A1A1A"/>
                <w:sz w:val="16"/>
                <w:szCs w:val="16"/>
              </w:rPr>
              <w:t xml:space="preserve">+ Profit First; card w/ caution</w:t>
            </w:r>
          </w:p>
        </w:tc>
        <w:tc>
          <w:tcPr>
            <w:tcW w:w="1950" w:type="dxa"/>
            <w:shd w:val="clear" w:color="auto" w:fill="FFFFFF"/>
            <w:tcMar>
              <w:top w:w="50" w:type="dxa"/>
              <w:left w:w="90" w:type="dxa"/>
              <w:bottom w:w="50" w:type="dxa"/>
              <w:right w:w="90" w:type="dxa"/>
            </w:tcMar>
          </w:tcPr>
          <w:p w14:paraId="45EDB3EF" wp14:textId="77777777">
            <w:pPr>
              <w:spacing w:after="0" w:line="240"/>
            </w:pPr>
            <w:r>
              <w:rPr>
                <w:b w:val="false"/>
                <w:bCs w:val="false"/>
                <w:color w:val="1A1A1A"/>
                <w:sz w:val="16"/>
                <w:szCs w:val="16"/>
              </w:rPr>
              <w:t xml:space="preserve">Automate allocations</w:t>
            </w:r>
          </w:p>
        </w:tc>
        <w:tc>
          <w:tcPr>
            <w:tcW w:w="1950" w:type="dxa"/>
            <w:shd w:val="clear" w:color="auto" w:fill="FFFFFF"/>
            <w:tcMar>
              <w:top w:w="50" w:type="dxa"/>
              <w:left w:w="90" w:type="dxa"/>
              <w:bottom w:w="50" w:type="dxa"/>
              <w:right w:w="90" w:type="dxa"/>
            </w:tcMar>
          </w:tcPr>
          <w:p w14:paraId="55BC02A3" wp14:textId="77777777">
            <w:pPr>
              <w:spacing w:after="0" w:line="240"/>
            </w:pPr>
            <w:r>
              <w:rPr>
                <w:b w:val="false"/>
                <w:bCs w:val="false"/>
                <w:color w:val="1A1A1A"/>
                <w:sz w:val="16"/>
                <w:szCs w:val="16"/>
              </w:rPr>
              <w:t xml:space="preserve">+ credit line, 13-wk cash flow</w:t>
            </w:r>
          </w:p>
        </w:tc>
      </w:tr>
      <w:tr xmlns:wp14="http://schemas.microsoft.com/office/word/2010/wordml" w:rsidTr="18D23C97" w14:paraId="0F0F2942" wp14:textId="77777777">
        <w:tc>
          <w:tcPr>
            <w:tcW w:w="2280" w:type="dxa"/>
            <w:shd w:val="clear" w:color="auto" w:fill="E7F1ED"/>
            <w:tcMar>
              <w:top w:w="50" w:type="dxa"/>
              <w:left w:w="90" w:type="dxa"/>
              <w:bottom w:w="50" w:type="dxa"/>
              <w:right w:w="90" w:type="dxa"/>
            </w:tcMar>
          </w:tcPr>
          <w:p w14:paraId="06492EA8" wp14:textId="77777777">
            <w:pPr>
              <w:spacing w:after="0" w:line="240"/>
            </w:pPr>
            <w:r>
              <w:rPr>
                <w:b/>
                <w:bCs/>
                <w:color w:val="0F6045"/>
                <w:sz w:val="16"/>
                <w:szCs w:val="16"/>
              </w:rPr>
              <w:t xml:space="preserve">Scheduling &amp; dispatch</w:t>
            </w:r>
          </w:p>
        </w:tc>
        <w:tc>
          <w:tcPr>
            <w:tcW w:w="1950" w:type="dxa"/>
            <w:shd w:val="clear" w:color="auto" w:fill="FFFFFF"/>
            <w:tcMar>
              <w:top w:w="50" w:type="dxa"/>
              <w:left w:w="90" w:type="dxa"/>
              <w:bottom w:w="50" w:type="dxa"/>
              <w:right w:w="90" w:type="dxa"/>
            </w:tcMar>
          </w:tcPr>
          <w:p w14:paraId="696E1165" wp14:textId="77777777">
            <w:pPr>
              <w:spacing w:after="0" w:line="240"/>
            </w:pPr>
            <w:r>
              <w:rPr>
                <w:b w:val="false"/>
                <w:bCs w:val="false"/>
                <w:color w:val="1A1A1A"/>
                <w:sz w:val="16"/>
                <w:szCs w:val="16"/>
              </w:rPr>
              <w:t xml:space="preserve">Google Calendar</w:t>
            </w:r>
          </w:p>
        </w:tc>
        <w:tc>
          <w:tcPr>
            <w:tcW w:w="1950" w:type="dxa"/>
            <w:shd w:val="clear" w:color="auto" w:fill="FFFFFF"/>
            <w:tcMar>
              <w:top w:w="50" w:type="dxa"/>
              <w:left w:w="90" w:type="dxa"/>
              <w:bottom w:w="50" w:type="dxa"/>
              <w:right w:w="90" w:type="dxa"/>
            </w:tcMar>
          </w:tcPr>
          <w:p w14:paraId="368DB301" wp14:textId="77777777">
            <w:pPr>
              <w:spacing w:after="0" w:line="240"/>
            </w:pPr>
            <w:r>
              <w:rPr>
                <w:b w:val="false"/>
                <w:bCs w:val="false"/>
                <w:color w:val="1A1A1A"/>
                <w:sz w:val="16"/>
                <w:szCs w:val="16"/>
              </w:rPr>
              <w:t xml:space="preserve">FSM scheduling</w:t>
            </w:r>
          </w:p>
        </w:tc>
        <w:tc>
          <w:tcPr>
            <w:tcW w:w="1950" w:type="dxa"/>
            <w:shd w:val="clear" w:color="auto" w:fill="FFFFFF"/>
            <w:tcMar>
              <w:top w:w="50" w:type="dxa"/>
              <w:left w:w="90" w:type="dxa"/>
              <w:bottom w:w="50" w:type="dxa"/>
              <w:right w:w="90" w:type="dxa"/>
            </w:tcMar>
          </w:tcPr>
          <w:p w14:paraId="5F47F035" wp14:textId="77777777">
            <w:pPr>
              <w:spacing w:after="0" w:line="240"/>
            </w:pPr>
            <w:r>
              <w:rPr>
                <w:b w:val="false"/>
                <w:bCs w:val="false"/>
                <w:color w:val="1A1A1A"/>
                <w:sz w:val="16"/>
                <w:szCs w:val="16"/>
              </w:rPr>
              <w:t xml:space="preserve">FSM dispatch board</w:t>
            </w:r>
          </w:p>
        </w:tc>
        <w:tc>
          <w:tcPr>
            <w:tcW w:w="1950" w:type="dxa"/>
            <w:shd w:val="clear" w:color="auto" w:fill="FFFFFF"/>
            <w:tcMar>
              <w:top w:w="50" w:type="dxa"/>
              <w:left w:w="90" w:type="dxa"/>
              <w:bottom w:w="50" w:type="dxa"/>
              <w:right w:w="90" w:type="dxa"/>
            </w:tcMar>
          </w:tcPr>
          <w:p w14:paraId="16D85606" wp14:textId="77777777">
            <w:pPr>
              <w:spacing w:after="0" w:line="240"/>
            </w:pPr>
            <w:r>
              <w:rPr>
                <w:b w:val="false"/>
                <w:bCs w:val="false"/>
                <w:color w:val="1A1A1A"/>
                <w:sz w:val="16"/>
                <w:szCs w:val="16"/>
              </w:rPr>
              <w:t xml:space="preserve">FSM + routing (ST)</w:t>
            </w:r>
          </w:p>
        </w:tc>
      </w:tr>
      <w:tr xmlns:wp14="http://schemas.microsoft.com/office/word/2010/wordml" w:rsidTr="18D23C97" w14:paraId="5978AB9D" wp14:textId="77777777">
        <w:tc>
          <w:tcPr>
            <w:tcW w:w="2280" w:type="dxa"/>
            <w:shd w:val="clear" w:color="auto" w:fill="E7F1ED"/>
            <w:tcMar>
              <w:top w:w="50" w:type="dxa"/>
              <w:left w:w="90" w:type="dxa"/>
              <w:bottom w:w="50" w:type="dxa"/>
              <w:right w:w="90" w:type="dxa"/>
            </w:tcMar>
          </w:tcPr>
          <w:p w14:paraId="7ECD1CFF" wp14:textId="77777777">
            <w:pPr>
              <w:spacing w:after="0" w:line="240"/>
            </w:pPr>
            <w:r>
              <w:rPr>
                <w:b/>
                <w:bCs/>
                <w:color w:val="0F6045"/>
                <w:sz w:val="16"/>
                <w:szCs w:val="16"/>
              </w:rPr>
              <w:t xml:space="preserve">Field service software</w:t>
            </w:r>
          </w:p>
        </w:tc>
        <w:tc>
          <w:tcPr>
            <w:tcW w:w="1950" w:type="dxa"/>
            <w:shd w:val="clear" w:color="auto" w:fill="FFFFFF"/>
            <w:tcMar>
              <w:top w:w="50" w:type="dxa"/>
              <w:left w:w="90" w:type="dxa"/>
              <w:bottom w:w="50" w:type="dxa"/>
              <w:right w:w="90" w:type="dxa"/>
            </w:tcMar>
          </w:tcPr>
          <w:p w14:paraId="2D366E0F" wp14:textId="77777777">
            <w:pPr>
              <w:spacing w:after="0" w:line="240"/>
            </w:pPr>
            <w:r>
              <w:rPr>
                <w:b w:val="false"/>
                <w:bCs w:val="false"/>
                <w:color w:val="1A1A1A"/>
                <w:sz w:val="16"/>
                <w:szCs w:val="16"/>
              </w:rPr>
              <w:t xml:space="preserve">—</w:t>
            </w:r>
          </w:p>
        </w:tc>
        <w:tc>
          <w:tcPr>
            <w:tcW w:w="1950" w:type="dxa"/>
            <w:shd w:val="clear" w:color="auto" w:fill="FFFFFF"/>
            <w:tcMar>
              <w:top w:w="50" w:type="dxa"/>
              <w:left w:w="90" w:type="dxa"/>
              <w:bottom w:w="50" w:type="dxa"/>
              <w:right w:w="90" w:type="dxa"/>
            </w:tcMar>
          </w:tcPr>
          <w:p w14:paraId="273AD44E" wp14:textId="77777777">
            <w:pPr>
              <w:spacing w:after="0" w:line="240"/>
            </w:pPr>
            <w:r>
              <w:rPr>
                <w:b w:val="false"/>
                <w:bCs w:val="false"/>
                <w:color w:val="1A1A1A"/>
                <w:sz w:val="16"/>
                <w:szCs w:val="16"/>
              </w:rPr>
              <w:t xml:space="preserve">Jobber or HCP (learn it early)</w:t>
            </w:r>
          </w:p>
        </w:tc>
        <w:tc>
          <w:tcPr>
            <w:tcW w:w="1950" w:type="dxa"/>
            <w:shd w:val="clear" w:color="auto" w:fill="FFFFFF"/>
            <w:tcMar>
              <w:top w:w="50" w:type="dxa"/>
              <w:left w:w="90" w:type="dxa"/>
              <w:bottom w:w="50" w:type="dxa"/>
              <w:right w:w="90" w:type="dxa"/>
            </w:tcMar>
          </w:tcPr>
          <w:p w14:paraId="357C86E8" wp14:textId="77777777">
            <w:pPr>
              <w:spacing w:after="0" w:line="240"/>
            </w:pPr>
            <w:r>
              <w:rPr>
                <w:b w:val="false"/>
                <w:bCs w:val="false"/>
                <w:color w:val="1A1A1A"/>
                <w:sz w:val="16"/>
                <w:szCs w:val="16"/>
              </w:rPr>
              <w:t xml:space="preserve">Jobber / HCP</w:t>
            </w:r>
          </w:p>
        </w:tc>
        <w:tc>
          <w:tcPr>
            <w:tcW w:w="1950" w:type="dxa"/>
            <w:shd w:val="clear" w:color="auto" w:fill="FFFFFF"/>
            <w:tcMar>
              <w:top w:w="50" w:type="dxa"/>
              <w:left w:w="90" w:type="dxa"/>
              <w:bottom w:w="50" w:type="dxa"/>
              <w:right w:w="90" w:type="dxa"/>
            </w:tcMar>
          </w:tcPr>
          <w:p w14:paraId="6C0DDB86" wp14:textId="77777777">
            <w:pPr>
              <w:spacing w:after="0" w:line="240" w:lineRule="auto"/>
            </w:pPr>
            <w:r w:rsidRPr="18D23C97" w:rsidR="18D23C97">
              <w:rPr>
                <w:b w:val="0"/>
                <w:bCs w:val="0"/>
                <w:color w:val="1A1A1A"/>
                <w:sz w:val="16"/>
                <w:szCs w:val="16"/>
                <w:lang w:val="en-US"/>
              </w:rPr>
              <w:t>ServiceTitan (~20+ techs)</w:t>
            </w:r>
          </w:p>
        </w:tc>
      </w:tr>
      <w:tr xmlns:wp14="http://schemas.microsoft.com/office/word/2010/wordml" w:rsidTr="18D23C97" w14:paraId="70FA0D0B" wp14:textId="77777777">
        <w:tc>
          <w:tcPr>
            <w:tcW w:w="2280" w:type="dxa"/>
            <w:shd w:val="clear" w:color="auto" w:fill="E7F1ED"/>
            <w:tcMar>
              <w:top w:w="50" w:type="dxa"/>
              <w:left w:w="90" w:type="dxa"/>
              <w:bottom w:w="50" w:type="dxa"/>
              <w:right w:w="90" w:type="dxa"/>
            </w:tcMar>
          </w:tcPr>
          <w:p w14:paraId="13531F25" wp14:textId="77777777">
            <w:pPr>
              <w:spacing w:after="0" w:line="240"/>
            </w:pPr>
            <w:r>
              <w:rPr>
                <w:b/>
                <w:bCs/>
                <w:color w:val="0F6045"/>
                <w:sz w:val="16"/>
                <w:szCs w:val="16"/>
              </w:rPr>
              <w:t xml:space="preserve">Invoicing &amp; getting paid</w:t>
            </w:r>
          </w:p>
        </w:tc>
        <w:tc>
          <w:tcPr>
            <w:tcW w:w="1950" w:type="dxa"/>
            <w:shd w:val="clear" w:color="auto" w:fill="FFFFFF"/>
            <w:tcMar>
              <w:top w:w="50" w:type="dxa"/>
              <w:left w:w="90" w:type="dxa"/>
              <w:bottom w:w="50" w:type="dxa"/>
              <w:right w:w="90" w:type="dxa"/>
            </w:tcMar>
          </w:tcPr>
          <w:p w14:paraId="32FF4EE5" wp14:textId="77777777">
            <w:pPr>
              <w:spacing w:after="0" w:line="240"/>
            </w:pPr>
            <w:r>
              <w:rPr>
                <w:b w:val="false"/>
                <w:bCs w:val="false"/>
                <w:color w:val="1A1A1A"/>
                <w:sz w:val="16"/>
                <w:szCs w:val="16"/>
              </w:rPr>
              <w:t xml:space="preserve">QBO invoice</w:t>
            </w:r>
          </w:p>
        </w:tc>
        <w:tc>
          <w:tcPr>
            <w:tcW w:w="1950" w:type="dxa"/>
            <w:shd w:val="clear" w:color="auto" w:fill="FFFFFF"/>
            <w:tcMar>
              <w:top w:w="50" w:type="dxa"/>
              <w:left w:w="90" w:type="dxa"/>
              <w:bottom w:w="50" w:type="dxa"/>
              <w:right w:w="90" w:type="dxa"/>
            </w:tcMar>
          </w:tcPr>
          <w:p w14:paraId="3C5D76C7" wp14:textId="77777777">
            <w:pPr>
              <w:spacing w:after="0" w:line="240"/>
            </w:pPr>
            <w:r>
              <w:rPr>
                <w:b w:val="false"/>
                <w:bCs w:val="false"/>
                <w:color w:val="1A1A1A"/>
                <w:sz w:val="16"/>
                <w:szCs w:val="16"/>
              </w:rPr>
              <w:t xml:space="preserve">Collect at completion via FSM</w:t>
            </w:r>
          </w:p>
        </w:tc>
        <w:tc>
          <w:tcPr>
            <w:tcW w:w="1950" w:type="dxa"/>
            <w:shd w:val="clear" w:color="auto" w:fill="FFFFFF"/>
            <w:tcMar>
              <w:top w:w="50" w:type="dxa"/>
              <w:left w:w="90" w:type="dxa"/>
              <w:bottom w:w="50" w:type="dxa"/>
              <w:right w:w="90" w:type="dxa"/>
            </w:tcMar>
          </w:tcPr>
          <w:p w14:paraId="16AEB4A5" wp14:textId="77777777">
            <w:pPr>
              <w:spacing w:after="0" w:line="240"/>
            </w:pPr>
            <w:r>
              <w:rPr>
                <w:b w:val="false"/>
                <w:bCs w:val="false"/>
                <w:color w:val="1A1A1A"/>
                <w:sz w:val="16"/>
                <w:szCs w:val="16"/>
              </w:rPr>
              <w:t xml:space="preserve">FSM + service agreements</w:t>
            </w:r>
          </w:p>
        </w:tc>
        <w:tc>
          <w:tcPr>
            <w:tcW w:w="1950" w:type="dxa"/>
            <w:shd w:val="clear" w:color="auto" w:fill="FFFFFF"/>
            <w:tcMar>
              <w:top w:w="50" w:type="dxa"/>
              <w:left w:w="90" w:type="dxa"/>
              <w:bottom w:w="50" w:type="dxa"/>
              <w:right w:w="90" w:type="dxa"/>
            </w:tcMar>
          </w:tcPr>
          <w:p w14:paraId="4EE30382" wp14:textId="77777777">
            <w:pPr>
              <w:spacing w:after="0" w:line="240"/>
            </w:pPr>
            <w:r>
              <w:rPr>
                <w:b w:val="false"/>
                <w:bCs w:val="false"/>
                <w:color w:val="1A1A1A"/>
                <w:sz w:val="16"/>
                <w:szCs w:val="16"/>
              </w:rPr>
              <w:t xml:space="preserve">Departmental billing</w:t>
            </w:r>
          </w:p>
        </w:tc>
      </w:tr>
      <w:tr xmlns:wp14="http://schemas.microsoft.com/office/word/2010/wordml" w:rsidTr="18D23C97" w14:paraId="0456161D" wp14:textId="77777777">
        <w:tc>
          <w:tcPr>
            <w:tcW w:w="2280" w:type="dxa"/>
            <w:shd w:val="clear" w:color="auto" w:fill="E7F1ED"/>
            <w:tcMar>
              <w:top w:w="50" w:type="dxa"/>
              <w:left w:w="90" w:type="dxa"/>
              <w:bottom w:w="50" w:type="dxa"/>
              <w:right w:w="90" w:type="dxa"/>
            </w:tcMar>
          </w:tcPr>
          <w:p w14:paraId="25BB16EE" wp14:textId="77777777">
            <w:pPr>
              <w:spacing w:after="0" w:line="240"/>
            </w:pPr>
            <w:r>
              <w:rPr>
                <w:b/>
                <w:bCs/>
                <w:color w:val="0F6045"/>
                <w:sz w:val="16"/>
                <w:szCs w:val="16"/>
              </w:rPr>
              <w:t xml:space="preserve">Payments &amp; financing</w:t>
            </w:r>
          </w:p>
        </w:tc>
        <w:tc>
          <w:tcPr>
            <w:tcW w:w="1950" w:type="dxa"/>
            <w:shd w:val="clear" w:color="auto" w:fill="FFFFFF"/>
            <w:tcMar>
              <w:top w:w="50" w:type="dxa"/>
              <w:left w:w="90" w:type="dxa"/>
              <w:bottom w:w="50" w:type="dxa"/>
              <w:right w:w="90" w:type="dxa"/>
            </w:tcMar>
          </w:tcPr>
          <w:p w14:paraId="0AC9D8F1" wp14:textId="77777777">
            <w:pPr>
              <w:spacing w:after="0" w:line="240"/>
            </w:pPr>
            <w:r>
              <w:rPr>
                <w:b w:val="false"/>
                <w:bCs w:val="false"/>
                <w:color w:val="1A1A1A"/>
                <w:sz w:val="16"/>
                <w:szCs w:val="16"/>
              </w:rPr>
              <w:t xml:space="preserve">Card / ACH</w:t>
            </w:r>
          </w:p>
        </w:tc>
        <w:tc>
          <w:tcPr>
            <w:tcW w:w="1950" w:type="dxa"/>
            <w:shd w:val="clear" w:color="auto" w:fill="FFFFFF"/>
            <w:tcMar>
              <w:top w:w="50" w:type="dxa"/>
              <w:left w:w="90" w:type="dxa"/>
              <w:bottom w:w="50" w:type="dxa"/>
              <w:right w:w="90" w:type="dxa"/>
            </w:tcMar>
          </w:tcPr>
          <w:p w14:paraId="3305D985" wp14:textId="77777777">
            <w:pPr>
              <w:spacing w:after="0" w:line="240"/>
            </w:pPr>
            <w:r>
              <w:rPr>
                <w:b w:val="false"/>
                <w:bCs w:val="false"/>
                <w:color w:val="1A1A1A"/>
                <w:sz w:val="16"/>
                <w:szCs w:val="16"/>
              </w:rPr>
              <w:t xml:space="preserve">Card at the door; financing</w:t>
            </w:r>
          </w:p>
        </w:tc>
        <w:tc>
          <w:tcPr>
            <w:tcW w:w="1950" w:type="dxa"/>
            <w:shd w:val="clear" w:color="auto" w:fill="FFFFFF"/>
            <w:tcMar>
              <w:top w:w="50" w:type="dxa"/>
              <w:left w:w="90" w:type="dxa"/>
              <w:bottom w:w="50" w:type="dxa"/>
              <w:right w:w="90" w:type="dxa"/>
            </w:tcMar>
          </w:tcPr>
          <w:p w14:paraId="1F1A5328" wp14:textId="77777777">
            <w:pPr>
              <w:spacing w:after="0" w:line="240"/>
            </w:pPr>
            <w:r>
              <w:rPr>
                <w:b w:val="false"/>
                <w:bCs w:val="false"/>
                <w:color w:val="1A1A1A"/>
                <w:sz w:val="16"/>
                <w:szCs w:val="16"/>
              </w:rPr>
              <w:t xml:space="preserve">Manage fees; financing</w:t>
            </w:r>
          </w:p>
        </w:tc>
        <w:tc>
          <w:tcPr>
            <w:tcW w:w="1950" w:type="dxa"/>
            <w:shd w:val="clear" w:color="auto" w:fill="FFFFFF"/>
            <w:tcMar>
              <w:top w:w="50" w:type="dxa"/>
              <w:left w:w="90" w:type="dxa"/>
              <w:bottom w:w="50" w:type="dxa"/>
              <w:right w:w="90" w:type="dxa"/>
            </w:tcMar>
          </w:tcPr>
          <w:p w14:paraId="51E323AC" wp14:textId="77777777">
            <w:pPr>
              <w:spacing w:after="0" w:line="240"/>
            </w:pPr>
            <w:r>
              <w:rPr>
                <w:b w:val="false"/>
                <w:bCs w:val="false"/>
                <w:color w:val="1A1A1A"/>
                <w:sz w:val="16"/>
                <w:szCs w:val="16"/>
              </w:rPr>
              <w:t xml:space="preserve">In-field financing (ST)</w:t>
            </w:r>
          </w:p>
        </w:tc>
      </w:tr>
      <w:tr xmlns:wp14="http://schemas.microsoft.com/office/word/2010/wordml" w:rsidTr="18D23C97" w14:paraId="49555CE2" wp14:textId="77777777">
        <w:tc>
          <w:tcPr>
            <w:tcW w:w="2280" w:type="dxa"/>
            <w:shd w:val="clear" w:color="auto" w:fill="E7F1ED"/>
            <w:tcMar>
              <w:top w:w="50" w:type="dxa"/>
              <w:left w:w="90" w:type="dxa"/>
              <w:bottom w:w="50" w:type="dxa"/>
              <w:right w:w="90" w:type="dxa"/>
            </w:tcMar>
          </w:tcPr>
          <w:p w14:paraId="1081F378" wp14:textId="77777777">
            <w:pPr>
              <w:spacing w:after="0" w:line="240"/>
            </w:pPr>
            <w:r>
              <w:rPr>
                <w:b/>
                <w:bCs/>
                <w:color w:val="0F6045"/>
                <w:sz w:val="16"/>
                <w:szCs w:val="16"/>
              </w:rPr>
              <w:t xml:space="preserve">Job costing</w:t>
            </w:r>
          </w:p>
        </w:tc>
        <w:tc>
          <w:tcPr>
            <w:tcW w:w="1950" w:type="dxa"/>
            <w:shd w:val="clear" w:color="auto" w:fill="FFFFFF"/>
            <w:tcMar>
              <w:top w:w="50" w:type="dxa"/>
              <w:left w:w="90" w:type="dxa"/>
              <w:bottom w:w="50" w:type="dxa"/>
              <w:right w:w="90" w:type="dxa"/>
            </w:tcMar>
          </w:tcPr>
          <w:p w14:paraId="07AD31A8" wp14:textId="77777777">
            <w:pPr>
              <w:spacing w:after="0" w:line="240"/>
            </w:pPr>
            <w:r>
              <w:rPr>
                <w:b w:val="false"/>
                <w:bCs w:val="false"/>
                <w:color w:val="1A1A1A"/>
                <w:sz w:val="16"/>
                <w:szCs w:val="16"/>
              </w:rPr>
              <w:t xml:space="preserve">Not yet</w:t>
            </w:r>
          </w:p>
        </w:tc>
        <w:tc>
          <w:tcPr>
            <w:tcW w:w="1950" w:type="dxa"/>
            <w:shd w:val="clear" w:color="auto" w:fill="FFFFFF"/>
            <w:tcMar>
              <w:top w:w="50" w:type="dxa"/>
              <w:left w:w="90" w:type="dxa"/>
              <w:bottom w:w="50" w:type="dxa"/>
              <w:right w:w="90" w:type="dxa"/>
            </w:tcMar>
          </w:tcPr>
          <w:p w14:paraId="242C641C" wp14:textId="77777777">
            <w:pPr>
              <w:spacing w:after="0" w:line="240"/>
            </w:pPr>
            <w:r>
              <w:rPr>
                <w:b w:val="false"/>
                <w:bCs w:val="false"/>
                <w:color w:val="1A1A1A"/>
                <w:sz w:val="16"/>
                <w:szCs w:val="16"/>
              </w:rPr>
              <w:t xml:space="preserve">QBO Projects OR manual entry in FSM; by exception</w:t>
            </w:r>
          </w:p>
        </w:tc>
        <w:tc>
          <w:tcPr>
            <w:tcW w:w="1950" w:type="dxa"/>
            <w:shd w:val="clear" w:color="auto" w:fill="FFFFFF"/>
            <w:tcMar>
              <w:top w:w="50" w:type="dxa"/>
              <w:left w:w="90" w:type="dxa"/>
              <w:bottom w:w="50" w:type="dxa"/>
              <w:right w:w="90" w:type="dxa"/>
            </w:tcMar>
          </w:tcPr>
          <w:p w14:paraId="7655F613" wp14:textId="77777777">
            <w:pPr>
              <w:spacing w:after="0" w:line="240"/>
            </w:pPr>
            <w:r>
              <w:rPr>
                <w:b w:val="false"/>
                <w:bCs w:val="false"/>
                <w:color w:val="1A1A1A"/>
                <w:sz w:val="16"/>
                <w:szCs w:val="16"/>
              </w:rPr>
              <w:t xml:space="preserve">FSM actuals (double entry) + burden; by exception</w:t>
            </w:r>
          </w:p>
        </w:tc>
        <w:tc>
          <w:tcPr>
            <w:tcW w:w="1950" w:type="dxa"/>
            <w:shd w:val="clear" w:color="auto" w:fill="FFFFFF"/>
            <w:tcMar>
              <w:top w:w="50" w:type="dxa"/>
              <w:left w:w="90" w:type="dxa"/>
              <w:bottom w:w="50" w:type="dxa"/>
              <w:right w:w="90" w:type="dxa"/>
            </w:tcMar>
          </w:tcPr>
          <w:p w14:paraId="1EF03F1A" wp14:textId="77777777">
            <w:pPr>
              <w:spacing w:after="0" w:line="240" w:lineRule="auto"/>
            </w:pPr>
            <w:r w:rsidRPr="18D23C97" w:rsidR="18D23C97">
              <w:rPr>
                <w:b w:val="0"/>
                <w:bCs w:val="0"/>
                <w:color w:val="1A1A1A"/>
                <w:sz w:val="16"/>
                <w:szCs w:val="16"/>
                <w:lang w:val="en-US"/>
              </w:rPr>
              <w:t>ServiceTitan native (PO-driven)</w:t>
            </w:r>
          </w:p>
        </w:tc>
      </w:tr>
      <w:tr xmlns:wp14="http://schemas.microsoft.com/office/word/2010/wordml" w:rsidTr="18D23C97" w14:paraId="4DA342A5" wp14:textId="77777777">
        <w:tc>
          <w:tcPr>
            <w:tcW w:w="2280" w:type="dxa"/>
            <w:shd w:val="clear" w:color="auto" w:fill="E7F1ED"/>
            <w:tcMar>
              <w:top w:w="50" w:type="dxa"/>
              <w:left w:w="90" w:type="dxa"/>
              <w:bottom w:w="50" w:type="dxa"/>
              <w:right w:w="90" w:type="dxa"/>
            </w:tcMar>
          </w:tcPr>
          <w:p w14:paraId="53A45A44" wp14:textId="77777777">
            <w:pPr>
              <w:spacing w:after="0" w:line="240"/>
            </w:pPr>
            <w:r>
              <w:rPr>
                <w:b/>
                <w:bCs/>
                <w:color w:val="0F6045"/>
                <w:sz w:val="16"/>
                <w:szCs w:val="16"/>
              </w:rPr>
              <w:t xml:space="preserve">AP &amp; receipts</w:t>
            </w:r>
          </w:p>
        </w:tc>
        <w:tc>
          <w:tcPr>
            <w:tcW w:w="1950" w:type="dxa"/>
            <w:shd w:val="clear" w:color="auto" w:fill="FFFFFF"/>
            <w:tcMar>
              <w:top w:w="50" w:type="dxa"/>
              <w:left w:w="90" w:type="dxa"/>
              <w:bottom w:w="50" w:type="dxa"/>
              <w:right w:w="90" w:type="dxa"/>
            </w:tcMar>
          </w:tcPr>
          <w:p w14:paraId="5ECD3933" wp14:textId="77777777">
            <w:pPr>
              <w:spacing w:after="0" w:line="240"/>
            </w:pPr>
            <w:r>
              <w:rPr>
                <w:b w:val="false"/>
                <w:bCs w:val="false"/>
                <w:color w:val="1A1A1A"/>
                <w:sz w:val="16"/>
                <w:szCs w:val="16"/>
              </w:rPr>
              <w:t xml:space="preserve">QBO capture</w:t>
            </w:r>
          </w:p>
        </w:tc>
        <w:tc>
          <w:tcPr>
            <w:tcW w:w="1950" w:type="dxa"/>
            <w:shd w:val="clear" w:color="auto" w:fill="FFFFFF"/>
            <w:tcMar>
              <w:top w:w="50" w:type="dxa"/>
              <w:left w:w="90" w:type="dxa"/>
              <w:bottom w:w="50" w:type="dxa"/>
              <w:right w:w="90" w:type="dxa"/>
            </w:tcMar>
          </w:tcPr>
          <w:p w14:paraId="12BD4F99" wp14:textId="77777777">
            <w:pPr>
              <w:spacing w:after="0" w:line="240" w:lineRule="auto"/>
            </w:pPr>
            <w:r w:rsidRPr="18D23C97" w:rsidR="18D23C97">
              <w:rPr>
                <w:b w:val="0"/>
                <w:bCs w:val="0"/>
                <w:color w:val="1A1A1A"/>
                <w:sz w:val="16"/>
                <w:szCs w:val="16"/>
                <w:lang w:val="en-US"/>
              </w:rPr>
              <w:t>Dext as it grows; vendor terms</w:t>
            </w:r>
          </w:p>
        </w:tc>
        <w:tc>
          <w:tcPr>
            <w:tcW w:w="1950" w:type="dxa"/>
            <w:shd w:val="clear" w:color="auto" w:fill="FFFFFF"/>
            <w:tcMar>
              <w:top w:w="50" w:type="dxa"/>
              <w:left w:w="90" w:type="dxa"/>
              <w:bottom w:w="50" w:type="dxa"/>
              <w:right w:w="90" w:type="dxa"/>
            </w:tcMar>
          </w:tcPr>
          <w:p w14:paraId="2E0C25AF" wp14:textId="77777777">
            <w:pPr>
              <w:spacing w:after="0" w:line="240"/>
            </w:pPr>
            <w:r>
              <w:rPr>
                <w:b w:val="false"/>
                <w:bCs w:val="false"/>
                <w:color w:val="1A1A1A"/>
                <w:sz w:val="16"/>
                <w:szCs w:val="16"/>
              </w:rPr>
              <w:t xml:space="preserve">Ramp (cards + AP); vendor terms</w:t>
            </w:r>
          </w:p>
        </w:tc>
        <w:tc>
          <w:tcPr>
            <w:tcW w:w="1950" w:type="dxa"/>
            <w:shd w:val="clear" w:color="auto" w:fill="FFFFFF"/>
            <w:tcMar>
              <w:top w:w="50" w:type="dxa"/>
              <w:left w:w="90" w:type="dxa"/>
              <w:bottom w:w="50" w:type="dxa"/>
              <w:right w:w="90" w:type="dxa"/>
            </w:tcMar>
          </w:tcPr>
          <w:p w14:paraId="16CBA5D6" wp14:textId="77777777">
            <w:pPr>
              <w:spacing w:after="0" w:line="240" w:lineRule="auto"/>
            </w:pPr>
            <w:r w:rsidRPr="18D23C97" w:rsidR="18D23C97">
              <w:rPr>
                <w:b w:val="0"/>
                <w:bCs w:val="0"/>
                <w:color w:val="1A1A1A"/>
                <w:sz w:val="16"/>
                <w:szCs w:val="16"/>
                <w:lang w:val="en-US"/>
              </w:rPr>
              <w:t>Dext / Ramp + AP workflow</w:t>
            </w:r>
          </w:p>
        </w:tc>
      </w:tr>
      <w:tr xmlns:wp14="http://schemas.microsoft.com/office/word/2010/wordml" w:rsidTr="18D23C97" w14:paraId="42558333" wp14:textId="77777777">
        <w:tc>
          <w:tcPr>
            <w:tcW w:w="2280" w:type="dxa"/>
            <w:shd w:val="clear" w:color="auto" w:fill="E7F1ED"/>
            <w:tcMar>
              <w:top w:w="50" w:type="dxa"/>
              <w:left w:w="90" w:type="dxa"/>
              <w:bottom w:w="50" w:type="dxa"/>
              <w:right w:w="90" w:type="dxa"/>
            </w:tcMar>
          </w:tcPr>
          <w:p w14:paraId="0BDF3ACA" wp14:textId="77777777">
            <w:pPr>
              <w:spacing w:after="0" w:line="240"/>
            </w:pPr>
            <w:r>
              <w:rPr>
                <w:b/>
                <w:bCs/>
                <w:color w:val="0F6045"/>
                <w:sz w:val="16"/>
                <w:szCs w:val="16"/>
              </w:rPr>
              <w:t xml:space="preserve">Payroll &amp; time tracking</w:t>
            </w:r>
          </w:p>
        </w:tc>
        <w:tc>
          <w:tcPr>
            <w:tcW w:w="1950" w:type="dxa"/>
            <w:shd w:val="clear" w:color="auto" w:fill="FFFFFF"/>
            <w:tcMar>
              <w:top w:w="50" w:type="dxa"/>
              <w:left w:w="90" w:type="dxa"/>
              <w:bottom w:w="50" w:type="dxa"/>
              <w:right w:w="90" w:type="dxa"/>
            </w:tcMar>
          </w:tcPr>
          <w:p w14:paraId="1230D8BB" wp14:textId="77777777">
            <w:pPr>
              <w:spacing w:after="0" w:line="240"/>
            </w:pPr>
            <w:r>
              <w:rPr>
                <w:b w:val="false"/>
                <w:bCs w:val="false"/>
                <w:color w:val="1A1A1A"/>
                <w:sz w:val="16"/>
                <w:szCs w:val="16"/>
              </w:rPr>
              <w:t xml:space="preserve">—</w:t>
            </w:r>
          </w:p>
        </w:tc>
        <w:tc>
          <w:tcPr>
            <w:tcW w:w="1950" w:type="dxa"/>
            <w:shd w:val="clear" w:color="auto" w:fill="FFFFFF"/>
            <w:tcMar>
              <w:top w:w="50" w:type="dxa"/>
              <w:left w:w="90" w:type="dxa"/>
              <w:bottom w:w="50" w:type="dxa"/>
              <w:right w:w="90" w:type="dxa"/>
            </w:tcMar>
          </w:tcPr>
          <w:p w14:paraId="34D5FDC3" wp14:textId="77777777">
            <w:pPr>
              <w:spacing w:after="0" w:line="240"/>
            </w:pPr>
            <w:r>
              <w:rPr>
                <w:b w:val="false"/>
                <w:bCs w:val="false"/>
                <w:color w:val="1A1A1A"/>
                <w:sz w:val="16"/>
                <w:szCs w:val="16"/>
              </w:rPr>
              <w:t xml:space="preserve">Owner payroll (Gusto/Patriot)</w:t>
            </w:r>
          </w:p>
        </w:tc>
        <w:tc>
          <w:tcPr>
            <w:tcW w:w="1950" w:type="dxa"/>
            <w:shd w:val="clear" w:color="auto" w:fill="FFFFFF"/>
            <w:tcMar>
              <w:top w:w="50" w:type="dxa"/>
              <w:left w:w="90" w:type="dxa"/>
              <w:bottom w:w="50" w:type="dxa"/>
              <w:right w:w="90" w:type="dxa"/>
            </w:tcMar>
          </w:tcPr>
          <w:p w14:paraId="4B633971" wp14:textId="77777777">
            <w:pPr>
              <w:spacing w:after="0" w:line="240"/>
            </w:pPr>
            <w:r>
              <w:rPr>
                <w:b w:val="false"/>
                <w:bCs w:val="false"/>
                <w:color w:val="1A1A1A"/>
                <w:sz w:val="16"/>
                <w:szCs w:val="16"/>
              </w:rPr>
              <w:t xml:space="preserve">+ time tracking, burden rate</w:t>
            </w:r>
          </w:p>
        </w:tc>
        <w:tc>
          <w:tcPr>
            <w:tcW w:w="1950" w:type="dxa"/>
            <w:shd w:val="clear" w:color="auto" w:fill="FFFFFF"/>
            <w:tcMar>
              <w:top w:w="50" w:type="dxa"/>
              <w:left w:w="90" w:type="dxa"/>
              <w:bottom w:w="50" w:type="dxa"/>
              <w:right w:w="90" w:type="dxa"/>
            </w:tcMar>
          </w:tcPr>
          <w:p w14:paraId="3DF31FDE" wp14:textId="77777777">
            <w:pPr>
              <w:spacing w:after="0" w:line="240"/>
            </w:pPr>
            <w:r>
              <w:rPr>
                <w:b w:val="false"/>
                <w:bCs w:val="false"/>
                <w:color w:val="1A1A1A"/>
                <w:sz w:val="16"/>
                <w:szCs w:val="16"/>
              </w:rPr>
              <w:t xml:space="preserve">Departmental labor</w:t>
            </w:r>
          </w:p>
        </w:tc>
      </w:tr>
      <w:tr xmlns:wp14="http://schemas.microsoft.com/office/word/2010/wordml" w:rsidTr="18D23C97" w14:paraId="79086FE6" wp14:textId="77777777">
        <w:tc>
          <w:tcPr>
            <w:tcW w:w="2280" w:type="dxa"/>
            <w:shd w:val="clear" w:color="auto" w:fill="E7F1ED"/>
            <w:tcMar>
              <w:top w:w="50" w:type="dxa"/>
              <w:left w:w="90" w:type="dxa"/>
              <w:bottom w:w="50" w:type="dxa"/>
              <w:right w:w="90" w:type="dxa"/>
            </w:tcMar>
          </w:tcPr>
          <w:p w14:paraId="0E19B8EE" wp14:textId="77777777">
            <w:pPr>
              <w:spacing w:after="0" w:line="240" w:lineRule="auto"/>
            </w:pPr>
            <w:r w:rsidRPr="18D23C97" w:rsidR="18D23C97">
              <w:rPr>
                <w:b w:val="1"/>
                <w:bCs w:val="1"/>
                <w:color w:val="0F6045"/>
                <w:sz w:val="16"/>
                <w:szCs w:val="16"/>
                <w:lang w:val="en-US"/>
              </w:rPr>
              <w:t>Sales tax &amp; 1099s</w:t>
            </w:r>
          </w:p>
        </w:tc>
        <w:tc>
          <w:tcPr>
            <w:tcW w:w="1950" w:type="dxa"/>
            <w:shd w:val="clear" w:color="auto" w:fill="FFFFFF"/>
            <w:tcMar>
              <w:top w:w="50" w:type="dxa"/>
              <w:left w:w="90" w:type="dxa"/>
              <w:bottom w:w="50" w:type="dxa"/>
              <w:right w:w="90" w:type="dxa"/>
            </w:tcMar>
          </w:tcPr>
          <w:p w14:paraId="4FFEFE5E" wp14:textId="77777777">
            <w:pPr>
              <w:spacing w:after="0" w:line="240"/>
            </w:pPr>
            <w:r>
              <w:rPr>
                <w:b w:val="false"/>
                <w:bCs w:val="false"/>
                <w:color w:val="1A1A1A"/>
                <w:sz w:val="16"/>
                <w:szCs w:val="16"/>
              </w:rPr>
              <w:t xml:space="preserve">Learn state rules</w:t>
            </w:r>
          </w:p>
        </w:tc>
        <w:tc>
          <w:tcPr>
            <w:tcW w:w="1950" w:type="dxa"/>
            <w:shd w:val="clear" w:color="auto" w:fill="FFFFFF"/>
            <w:tcMar>
              <w:top w:w="50" w:type="dxa"/>
              <w:left w:w="90" w:type="dxa"/>
              <w:bottom w:w="50" w:type="dxa"/>
              <w:right w:w="90" w:type="dxa"/>
            </w:tcMar>
          </w:tcPr>
          <w:p w14:paraId="581342C0" wp14:textId="77777777">
            <w:pPr>
              <w:spacing w:after="0" w:line="240"/>
            </w:pPr>
            <w:r>
              <w:rPr>
                <w:b w:val="false"/>
                <w:bCs w:val="false"/>
                <w:color w:val="1A1A1A"/>
                <w:sz w:val="16"/>
                <w:szCs w:val="16"/>
              </w:rPr>
              <w:t xml:space="preserve">Collect/remit; W-9 first</w:t>
            </w:r>
          </w:p>
        </w:tc>
        <w:tc>
          <w:tcPr>
            <w:tcW w:w="1950" w:type="dxa"/>
            <w:shd w:val="clear" w:color="auto" w:fill="FFFFFF"/>
            <w:tcMar>
              <w:top w:w="50" w:type="dxa"/>
              <w:left w:w="90" w:type="dxa"/>
              <w:bottom w:w="50" w:type="dxa"/>
              <w:right w:w="90" w:type="dxa"/>
            </w:tcMar>
          </w:tcPr>
          <w:p w14:paraId="1DF54606" wp14:textId="77777777">
            <w:pPr>
              <w:spacing w:after="0" w:line="240" w:lineRule="auto"/>
            </w:pPr>
            <w:r w:rsidRPr="18D23C97" w:rsidR="18D23C97">
              <w:rPr>
                <w:b w:val="0"/>
                <w:bCs w:val="0"/>
                <w:color w:val="1A1A1A"/>
                <w:sz w:val="16"/>
                <w:szCs w:val="16"/>
                <w:lang w:val="en-US"/>
              </w:rPr>
              <w:t>Remit; file 1099s</w:t>
            </w:r>
          </w:p>
        </w:tc>
        <w:tc>
          <w:tcPr>
            <w:tcW w:w="1950" w:type="dxa"/>
            <w:shd w:val="clear" w:color="auto" w:fill="FFFFFF"/>
            <w:tcMar>
              <w:top w:w="50" w:type="dxa"/>
              <w:left w:w="90" w:type="dxa"/>
              <w:bottom w:w="50" w:type="dxa"/>
              <w:right w:w="90" w:type="dxa"/>
            </w:tcMar>
          </w:tcPr>
          <w:p w14:paraId="79E01AE5" wp14:textId="77777777">
            <w:pPr>
              <w:spacing w:after="0" w:line="240" w:lineRule="auto"/>
            </w:pPr>
            <w:r w:rsidRPr="18D23C97" w:rsidR="18D23C97">
              <w:rPr>
                <w:b w:val="0"/>
                <w:bCs w:val="0"/>
                <w:color w:val="1A1A1A"/>
                <w:sz w:val="16"/>
                <w:szCs w:val="16"/>
                <w:lang w:val="en-US"/>
              </w:rPr>
              <w:t>Automate (Avalara); 1099s</w:t>
            </w:r>
          </w:p>
        </w:tc>
      </w:tr>
      <w:tr xmlns:wp14="http://schemas.microsoft.com/office/word/2010/wordml" w:rsidTr="18D23C97" w14:paraId="230ABA11" wp14:textId="77777777">
        <w:tc>
          <w:tcPr>
            <w:tcW w:w="2280" w:type="dxa"/>
            <w:shd w:val="clear" w:color="auto" w:fill="E7F1ED"/>
            <w:tcMar>
              <w:top w:w="50" w:type="dxa"/>
              <w:left w:w="90" w:type="dxa"/>
              <w:bottom w:w="50" w:type="dxa"/>
              <w:right w:w="90" w:type="dxa"/>
            </w:tcMar>
          </w:tcPr>
          <w:p w14:paraId="4F7F4D3B" wp14:textId="77777777">
            <w:pPr>
              <w:spacing w:after="0" w:line="240"/>
            </w:pPr>
            <w:r>
              <w:rPr>
                <w:b/>
                <w:bCs/>
                <w:color w:val="0F6045"/>
                <w:sz w:val="16"/>
                <w:szCs w:val="16"/>
              </w:rPr>
              <w:t xml:space="preserve">Books, close &amp; reporting</w:t>
            </w:r>
          </w:p>
        </w:tc>
        <w:tc>
          <w:tcPr>
            <w:tcW w:w="1950" w:type="dxa"/>
            <w:shd w:val="clear" w:color="auto" w:fill="FFFFFF"/>
            <w:tcMar>
              <w:top w:w="50" w:type="dxa"/>
              <w:left w:w="90" w:type="dxa"/>
              <w:bottom w:w="50" w:type="dxa"/>
              <w:right w:w="90" w:type="dxa"/>
            </w:tcMar>
          </w:tcPr>
          <w:p w14:paraId="3F8899FB" wp14:textId="77777777">
            <w:pPr>
              <w:spacing w:after="0" w:line="240"/>
            </w:pPr>
            <w:r>
              <w:rPr>
                <w:b w:val="false"/>
                <w:bCs w:val="false"/>
                <w:color w:val="1A1A1A"/>
                <w:sz w:val="16"/>
                <w:szCs w:val="16"/>
              </w:rPr>
              <w:t xml:space="preserve">Trades COA (COGS split)</w:t>
            </w:r>
          </w:p>
        </w:tc>
        <w:tc>
          <w:tcPr>
            <w:tcW w:w="1950" w:type="dxa"/>
            <w:shd w:val="clear" w:color="auto" w:fill="FFFFFF"/>
            <w:tcMar>
              <w:top w:w="50" w:type="dxa"/>
              <w:left w:w="90" w:type="dxa"/>
              <w:bottom w:w="50" w:type="dxa"/>
              <w:right w:w="90" w:type="dxa"/>
            </w:tcMar>
          </w:tcPr>
          <w:p w14:paraId="41EDEEB9" wp14:textId="77777777">
            <w:pPr>
              <w:spacing w:after="0" w:line="240"/>
            </w:pPr>
            <w:r>
              <w:rPr>
                <w:b w:val="false"/>
                <w:bCs w:val="false"/>
                <w:color w:val="1A1A1A"/>
                <w:sz w:val="16"/>
                <w:szCs w:val="16"/>
              </w:rPr>
              <w:t xml:space="preserve">Monthly reconcile + P&amp;L</w:t>
            </w:r>
          </w:p>
        </w:tc>
        <w:tc>
          <w:tcPr>
            <w:tcW w:w="1950" w:type="dxa"/>
            <w:shd w:val="clear" w:color="auto" w:fill="FFFFFF"/>
            <w:tcMar>
              <w:top w:w="50" w:type="dxa"/>
              <w:left w:w="90" w:type="dxa"/>
              <w:bottom w:w="50" w:type="dxa"/>
              <w:right w:w="90" w:type="dxa"/>
            </w:tcMar>
          </w:tcPr>
          <w:p w14:paraId="6654C61B" wp14:textId="77777777">
            <w:pPr>
              <w:spacing w:after="0" w:line="240"/>
            </w:pPr>
            <w:r>
              <w:rPr>
                <w:b w:val="false"/>
                <w:bCs w:val="false"/>
                <w:color w:val="1A1A1A"/>
                <w:sz w:val="16"/>
                <w:szCs w:val="16"/>
              </w:rPr>
              <w:t xml:space="preserve">Monthly close + variance review</w:t>
            </w:r>
          </w:p>
        </w:tc>
        <w:tc>
          <w:tcPr>
            <w:tcW w:w="1950" w:type="dxa"/>
            <w:shd w:val="clear" w:color="auto" w:fill="FFFFFF"/>
            <w:tcMar>
              <w:top w:w="50" w:type="dxa"/>
              <w:left w:w="90" w:type="dxa"/>
              <w:bottom w:w="50" w:type="dxa"/>
              <w:right w:w="90" w:type="dxa"/>
            </w:tcMar>
          </w:tcPr>
          <w:p w14:paraId="19835A4C" wp14:textId="77777777">
            <w:pPr>
              <w:spacing w:after="0" w:line="240"/>
            </w:pPr>
            <w:r>
              <w:rPr>
                <w:b w:val="false"/>
                <w:bCs w:val="false"/>
                <w:color w:val="1A1A1A"/>
                <w:sz w:val="16"/>
                <w:szCs w:val="16"/>
              </w:rPr>
              <w:t xml:space="preserve">Departmental P&amp;L, budget-vs-actual</w:t>
            </w:r>
          </w:p>
        </w:tc>
      </w:tr>
    </w:tbl>
    <w:p xmlns:wp14="http://schemas.microsoft.com/office/word/2010/wordml" w14:paraId="4B94D5A5" wp14:textId="77777777">
      <w:pPr>
        <w:spacing w:after="180"/>
      </w:pPr>
    </w:p>
    <w:p xmlns:wp14="http://schemas.microsoft.com/office/word/2010/wordml" w14:paraId="00BF67B5" wp14:textId="77777777">
      <w:pPr>
        <w:pStyle w:val="SectionHead"/>
      </w:pPr>
      <w:r>
        <w:t xml:space="preserve">Quick reference — the numbers</w:t>
      </w:r>
    </w:p>
    <w:tbl>
      <w:tblPr>
        <w:tblW w:w="10080" w:type="dxa"/>
        <w:tblBorders>
          <w:top w:val="single" w:color="D9D9D9" w:sz="4"/>
          <w:left w:val="single" w:color="D9D9D9" w:sz="4"/>
          <w:bottom w:val="single" w:color="D9D9D9" w:sz="4"/>
          <w:right w:val="single" w:color="D9D9D9" w:sz="4"/>
          <w:insideH w:val="single" w:color="E4E4E4" w:sz="4"/>
          <w:insideV w:val="single" w:color="E4E4E4" w:sz="4"/>
        </w:tblBorders>
      </w:tblPr>
      <w:tblGrid>
        <w:gridCol w:w="3200"/>
        <w:gridCol w:w="2600"/>
        <w:gridCol w:w="4280"/>
      </w:tblGrid>
      <w:tr xmlns:wp14="http://schemas.microsoft.com/office/word/2010/wordml" w:rsidTr="18D23C97" w14:paraId="3B23B2BD" wp14:textId="77777777">
        <w:trPr>
          <w:tblHeader/>
        </w:trPr>
        <w:tc>
          <w:tcPr>
            <w:tcW w:w="3200" w:type="dxa"/>
            <w:shd w:val="clear" w:color="auto" w:fill="0F6045"/>
            <w:tcMar>
              <w:top w:w="60" w:type="dxa"/>
              <w:left w:w="120" w:type="dxa"/>
              <w:bottom w:w="60" w:type="dxa"/>
              <w:right w:w="120" w:type="dxa"/>
            </w:tcMar>
          </w:tcPr>
          <w:p w14:paraId="03E16E06" wp14:textId="77777777">
            <w:pPr>
              <w:spacing w:after="0" w:line="264"/>
            </w:pPr>
            <w:r>
              <w:rPr>
                <w:b/>
                <w:bCs/>
                <w:color w:val="FFFFFF"/>
                <w:sz w:val="20"/>
                <w:szCs w:val="20"/>
              </w:rPr>
              <w:t xml:space="preserve">Number</w:t>
            </w:r>
          </w:p>
        </w:tc>
        <w:tc>
          <w:tcPr>
            <w:tcW w:w="2600" w:type="dxa"/>
            <w:shd w:val="clear" w:color="auto" w:fill="0F6045"/>
            <w:tcMar>
              <w:top w:w="60" w:type="dxa"/>
              <w:left w:w="120" w:type="dxa"/>
              <w:bottom w:w="60" w:type="dxa"/>
              <w:right w:w="120" w:type="dxa"/>
            </w:tcMar>
          </w:tcPr>
          <w:p w14:paraId="67009B04" wp14:textId="77777777">
            <w:pPr>
              <w:spacing w:after="0" w:line="264"/>
            </w:pPr>
            <w:r>
              <w:rPr>
                <w:b/>
                <w:bCs/>
                <w:color w:val="FFFFFF"/>
                <w:sz w:val="20"/>
                <w:szCs w:val="20"/>
              </w:rPr>
              <w:t xml:space="preserve">Target</w:t>
            </w:r>
          </w:p>
        </w:tc>
        <w:tc>
          <w:tcPr>
            <w:tcW w:w="4280" w:type="dxa"/>
            <w:shd w:val="clear" w:color="auto" w:fill="0F6045"/>
            <w:tcMar>
              <w:top w:w="60" w:type="dxa"/>
              <w:left w:w="120" w:type="dxa"/>
              <w:bottom w:w="60" w:type="dxa"/>
              <w:right w:w="120" w:type="dxa"/>
            </w:tcMar>
          </w:tcPr>
          <w:p w14:paraId="01A75FE7" wp14:textId="77777777">
            <w:pPr>
              <w:spacing w:after="0" w:line="264"/>
            </w:pPr>
            <w:r>
              <w:rPr>
                <w:b/>
                <w:bCs/>
                <w:color w:val="FFFFFF"/>
                <w:sz w:val="20"/>
                <w:szCs w:val="20"/>
              </w:rPr>
              <w:t xml:space="preserve">Matters most at</w:t>
            </w:r>
          </w:p>
        </w:tc>
      </w:tr>
      <w:tr xmlns:wp14="http://schemas.microsoft.com/office/word/2010/wordml" w:rsidTr="18D23C97" w14:paraId="3B9AFB37" wp14:textId="77777777">
        <w:trPr>
          <w:tblHeader w:val="false"/>
        </w:trPr>
        <w:tc>
          <w:tcPr>
            <w:tcW w:w="3200" w:type="dxa"/>
            <w:shd w:val="clear" w:color="auto" w:fill="FFFFFF"/>
            <w:tcMar>
              <w:top w:w="60" w:type="dxa"/>
              <w:left w:w="120" w:type="dxa"/>
              <w:bottom w:w="60" w:type="dxa"/>
              <w:right w:w="120" w:type="dxa"/>
            </w:tcMar>
          </w:tcPr>
          <w:p w14:paraId="2B6930AE" wp14:textId="77777777">
            <w:pPr>
              <w:spacing w:after="0" w:line="264"/>
            </w:pPr>
            <w:r>
              <w:rPr>
                <w:b w:val="false"/>
                <w:bCs w:val="false"/>
                <w:color w:val="1A1A1A"/>
                <w:sz w:val="20"/>
                <w:szCs w:val="20"/>
              </w:rPr>
              <w:t xml:space="preserve">Personal survival number</w:t>
            </w:r>
          </w:p>
        </w:tc>
        <w:tc>
          <w:tcPr>
            <w:tcW w:w="2600" w:type="dxa"/>
            <w:shd w:val="clear" w:color="auto" w:fill="FFFFFF"/>
            <w:tcMar>
              <w:top w:w="60" w:type="dxa"/>
              <w:left w:w="120" w:type="dxa"/>
              <w:bottom w:w="60" w:type="dxa"/>
              <w:right w:w="120" w:type="dxa"/>
            </w:tcMar>
          </w:tcPr>
          <w:p w14:paraId="02847B96" wp14:textId="77777777">
            <w:pPr>
              <w:spacing w:after="0" w:line="264"/>
            </w:pPr>
            <w:r>
              <w:rPr>
                <w:b w:val="false"/>
                <w:bCs w:val="false"/>
                <w:color w:val="0F6045"/>
                <w:sz w:val="20"/>
                <w:szCs w:val="20"/>
              </w:rPr>
              <w:t xml:space="preserve">Covered before you leap</w:t>
            </w:r>
          </w:p>
        </w:tc>
        <w:tc>
          <w:tcPr>
            <w:tcW w:w="4280" w:type="dxa"/>
            <w:shd w:val="clear" w:color="auto" w:fill="FFFFFF"/>
            <w:tcMar>
              <w:top w:w="60" w:type="dxa"/>
              <w:left w:w="120" w:type="dxa"/>
              <w:bottom w:w="60" w:type="dxa"/>
              <w:right w:w="120" w:type="dxa"/>
            </w:tcMar>
          </w:tcPr>
          <w:p w14:paraId="23C17035" wp14:textId="77777777">
            <w:pPr>
              <w:spacing w:after="0" w:line="264"/>
            </w:pPr>
            <w:r>
              <w:rPr>
                <w:b w:val="false"/>
                <w:bCs w:val="false"/>
                <w:color w:val="1A1A1A"/>
                <w:sz w:val="20"/>
                <w:szCs w:val="20"/>
              </w:rPr>
              <w:t xml:space="preserve">Stage 0</w:t>
            </w:r>
          </w:p>
        </w:tc>
      </w:tr>
      <w:tr xmlns:wp14="http://schemas.microsoft.com/office/word/2010/wordml" w:rsidTr="18D23C97" w14:paraId="02BD1EE6" wp14:textId="77777777">
        <w:trPr>
          <w:tblHeader w:val="false"/>
        </w:trPr>
        <w:tc>
          <w:tcPr>
            <w:tcW w:w="3200" w:type="dxa"/>
            <w:shd w:val="clear" w:color="auto" w:fill="FFFFFF"/>
            <w:tcMar>
              <w:top w:w="60" w:type="dxa"/>
              <w:left w:w="120" w:type="dxa"/>
              <w:bottom w:w="60" w:type="dxa"/>
              <w:right w:w="120" w:type="dxa"/>
            </w:tcMar>
          </w:tcPr>
          <w:p w14:paraId="2890F39B" wp14:textId="77777777">
            <w:pPr>
              <w:spacing w:after="0" w:line="264"/>
            </w:pPr>
            <w:r>
              <w:rPr>
                <w:b w:val="false"/>
                <w:bCs w:val="false"/>
                <w:color w:val="1A1A1A"/>
                <w:sz w:val="20"/>
                <w:szCs w:val="20"/>
              </w:rPr>
              <w:t xml:space="preserve">Gross margin per job</w:t>
            </w:r>
          </w:p>
        </w:tc>
        <w:tc>
          <w:tcPr>
            <w:tcW w:w="2600" w:type="dxa"/>
            <w:shd w:val="clear" w:color="auto" w:fill="FFFFFF"/>
            <w:tcMar>
              <w:top w:w="60" w:type="dxa"/>
              <w:left w:w="120" w:type="dxa"/>
              <w:bottom w:w="60" w:type="dxa"/>
              <w:right w:w="120" w:type="dxa"/>
            </w:tcMar>
          </w:tcPr>
          <w:p w14:paraId="433A9546" wp14:textId="77777777">
            <w:pPr>
              <w:spacing w:after="0" w:line="264"/>
            </w:pPr>
            <w:r>
              <w:rPr>
                <w:b w:val="false"/>
                <w:bCs w:val="false"/>
                <w:color w:val="0F6045"/>
                <w:sz w:val="20"/>
                <w:szCs w:val="20"/>
              </w:rPr>
              <w:t xml:space="preserve">~50% on installs</w:t>
            </w:r>
          </w:p>
        </w:tc>
        <w:tc>
          <w:tcPr>
            <w:tcW w:w="4280" w:type="dxa"/>
            <w:shd w:val="clear" w:color="auto" w:fill="FFFFFF"/>
            <w:tcMar>
              <w:top w:w="60" w:type="dxa"/>
              <w:left w:w="120" w:type="dxa"/>
              <w:bottom w:w="60" w:type="dxa"/>
              <w:right w:w="120" w:type="dxa"/>
            </w:tcMar>
          </w:tcPr>
          <w:p w14:paraId="45323DAF" wp14:textId="77777777">
            <w:pPr>
              <w:spacing w:after="0" w:line="264"/>
            </w:pPr>
            <w:r>
              <w:rPr>
                <w:b w:val="false"/>
                <w:bCs w:val="false"/>
                <w:color w:val="1A1A1A"/>
                <w:sz w:val="20"/>
                <w:szCs w:val="20"/>
              </w:rPr>
              <w:t xml:space="preserve">Stage 1–2</w:t>
            </w:r>
          </w:p>
        </w:tc>
      </w:tr>
      <w:tr xmlns:wp14="http://schemas.microsoft.com/office/word/2010/wordml" w:rsidTr="18D23C97" w14:paraId="73BCFE6B" wp14:textId="77777777">
        <w:trPr>
          <w:tblHeader w:val="false"/>
        </w:trPr>
        <w:tc>
          <w:tcPr>
            <w:tcW w:w="3200" w:type="dxa"/>
            <w:shd w:val="clear" w:color="auto" w:fill="FFFFFF"/>
            <w:tcMar>
              <w:top w:w="60" w:type="dxa"/>
              <w:left w:w="120" w:type="dxa"/>
              <w:bottom w:w="60" w:type="dxa"/>
              <w:right w:w="120" w:type="dxa"/>
            </w:tcMar>
          </w:tcPr>
          <w:p w14:paraId="67C98218" wp14:textId="77777777">
            <w:pPr>
              <w:spacing w:after="0" w:line="264"/>
            </w:pPr>
            <w:r>
              <w:rPr>
                <w:b w:val="false"/>
                <w:bCs w:val="false"/>
                <w:color w:val="1A1A1A"/>
                <w:sz w:val="20"/>
                <w:szCs w:val="20"/>
              </w:rPr>
              <w:t xml:space="preserve">Owner’s pay</w:t>
            </w:r>
          </w:p>
        </w:tc>
        <w:tc>
          <w:tcPr>
            <w:tcW w:w="2600" w:type="dxa"/>
            <w:shd w:val="clear" w:color="auto" w:fill="FFFFFF"/>
            <w:tcMar>
              <w:top w:w="60" w:type="dxa"/>
              <w:left w:w="120" w:type="dxa"/>
              <w:bottom w:w="60" w:type="dxa"/>
              <w:right w:w="120" w:type="dxa"/>
            </w:tcMar>
          </w:tcPr>
          <w:p w14:paraId="354F85C0" wp14:textId="77777777">
            <w:pPr>
              <w:spacing w:after="0" w:line="264"/>
            </w:pPr>
            <w:r>
              <w:rPr>
                <w:b w:val="false"/>
                <w:bCs w:val="false"/>
                <w:color w:val="0F6045"/>
                <w:sz w:val="20"/>
                <w:szCs w:val="20"/>
              </w:rPr>
              <w:t xml:space="preserve">A planned line item</w:t>
            </w:r>
          </w:p>
        </w:tc>
        <w:tc>
          <w:tcPr>
            <w:tcW w:w="4280" w:type="dxa"/>
            <w:shd w:val="clear" w:color="auto" w:fill="FFFFFF"/>
            <w:tcMar>
              <w:top w:w="60" w:type="dxa"/>
              <w:left w:w="120" w:type="dxa"/>
              <w:bottom w:w="60" w:type="dxa"/>
              <w:right w:w="120" w:type="dxa"/>
            </w:tcMar>
          </w:tcPr>
          <w:p w14:paraId="76604538" wp14:textId="77777777">
            <w:pPr>
              <w:spacing w:after="0" w:line="264"/>
            </w:pPr>
            <w:r>
              <w:rPr>
                <w:b w:val="false"/>
                <w:bCs w:val="false"/>
                <w:color w:val="1A1A1A"/>
                <w:sz w:val="20"/>
                <w:szCs w:val="20"/>
              </w:rPr>
              <w:t xml:space="preserve">Stage 1+</w:t>
            </w:r>
          </w:p>
        </w:tc>
      </w:tr>
      <w:tr xmlns:wp14="http://schemas.microsoft.com/office/word/2010/wordml" w:rsidTr="18D23C97" w14:paraId="3257A8D0" wp14:textId="77777777">
        <w:trPr>
          <w:tblHeader w:val="false"/>
        </w:trPr>
        <w:tc>
          <w:tcPr>
            <w:tcW w:w="3200" w:type="dxa"/>
            <w:shd w:val="clear" w:color="auto" w:fill="FFFFFF"/>
            <w:tcMar>
              <w:top w:w="60" w:type="dxa"/>
              <w:left w:w="120" w:type="dxa"/>
              <w:bottom w:w="60" w:type="dxa"/>
              <w:right w:w="120" w:type="dxa"/>
            </w:tcMar>
          </w:tcPr>
          <w:p w14:paraId="7A8102F2" wp14:textId="77777777">
            <w:pPr>
              <w:spacing w:after="0" w:line="264"/>
            </w:pPr>
            <w:r>
              <w:rPr>
                <w:b w:val="false"/>
                <w:bCs w:val="false"/>
                <w:color w:val="1A1A1A"/>
                <w:sz w:val="20"/>
                <w:szCs w:val="20"/>
              </w:rPr>
              <w:t xml:space="preserve">Collected at completion</w:t>
            </w:r>
          </w:p>
        </w:tc>
        <w:tc>
          <w:tcPr>
            <w:tcW w:w="2600" w:type="dxa"/>
            <w:shd w:val="clear" w:color="auto" w:fill="FFFFFF"/>
            <w:tcMar>
              <w:top w:w="60" w:type="dxa"/>
              <w:left w:w="120" w:type="dxa"/>
              <w:bottom w:w="60" w:type="dxa"/>
              <w:right w:w="120" w:type="dxa"/>
            </w:tcMar>
          </w:tcPr>
          <w:p w14:paraId="3EAF45C8" wp14:textId="77777777">
            <w:pPr>
              <w:spacing w:after="0" w:line="264"/>
            </w:pPr>
            <w:r>
              <w:rPr>
                <w:b w:val="false"/>
                <w:bCs w:val="false"/>
                <w:color w:val="0F6045"/>
                <w:sz w:val="20"/>
                <w:szCs w:val="20"/>
              </w:rPr>
              <w:t xml:space="preserve">Near 100%</w:t>
            </w:r>
          </w:p>
        </w:tc>
        <w:tc>
          <w:tcPr>
            <w:tcW w:w="4280" w:type="dxa"/>
            <w:shd w:val="clear" w:color="auto" w:fill="FFFFFF"/>
            <w:tcMar>
              <w:top w:w="60" w:type="dxa"/>
              <w:left w:w="120" w:type="dxa"/>
              <w:bottom w:w="60" w:type="dxa"/>
              <w:right w:w="120" w:type="dxa"/>
            </w:tcMar>
          </w:tcPr>
          <w:p w14:paraId="440FFEA1" wp14:textId="77777777">
            <w:pPr>
              <w:spacing w:after="0" w:line="264"/>
            </w:pPr>
            <w:r>
              <w:rPr>
                <w:b w:val="false"/>
                <w:bCs w:val="false"/>
                <w:color w:val="1A1A1A"/>
                <w:sz w:val="20"/>
                <w:szCs w:val="20"/>
              </w:rPr>
              <w:t xml:space="preserve">Stage 1</w:t>
            </w:r>
          </w:p>
        </w:tc>
      </w:tr>
      <w:tr xmlns:wp14="http://schemas.microsoft.com/office/word/2010/wordml" w:rsidTr="18D23C97" w14:paraId="557A8C17" wp14:textId="77777777">
        <w:trPr>
          <w:tblHeader w:val="false"/>
        </w:trPr>
        <w:tc>
          <w:tcPr>
            <w:tcW w:w="3200" w:type="dxa"/>
            <w:shd w:val="clear" w:color="auto" w:fill="FFFFFF"/>
            <w:tcMar>
              <w:top w:w="60" w:type="dxa"/>
              <w:left w:w="120" w:type="dxa"/>
              <w:bottom w:w="60" w:type="dxa"/>
              <w:right w:w="120" w:type="dxa"/>
            </w:tcMar>
          </w:tcPr>
          <w:p w14:paraId="3040590B" wp14:textId="77777777">
            <w:pPr>
              <w:spacing w:after="0" w:line="264" w:lineRule="auto"/>
            </w:pPr>
            <w:r w:rsidRPr="18D23C97" w:rsidR="18D23C97">
              <w:rPr>
                <w:b w:val="0"/>
                <w:bCs w:val="0"/>
                <w:color w:val="1A1A1A"/>
                <w:sz w:val="20"/>
                <w:szCs w:val="20"/>
                <w:lang w:val="en-US"/>
              </w:rPr>
              <w:t>Fully-burdened labor</w:t>
            </w:r>
          </w:p>
        </w:tc>
        <w:tc>
          <w:tcPr>
            <w:tcW w:w="2600" w:type="dxa"/>
            <w:shd w:val="clear" w:color="auto" w:fill="FFFFFF"/>
            <w:tcMar>
              <w:top w:w="60" w:type="dxa"/>
              <w:left w:w="120" w:type="dxa"/>
              <w:bottom w:w="60" w:type="dxa"/>
              <w:right w:w="120" w:type="dxa"/>
            </w:tcMar>
          </w:tcPr>
          <w:p w14:paraId="7827351B" wp14:textId="77777777">
            <w:pPr>
              <w:spacing w:after="0" w:line="264"/>
            </w:pPr>
            <w:r>
              <w:rPr>
                <w:b w:val="false"/>
                <w:bCs w:val="false"/>
                <w:color w:val="0F6045"/>
                <w:sz w:val="20"/>
                <w:szCs w:val="20"/>
              </w:rPr>
              <w:t xml:space="preserve">Loaded into every cost</w:t>
            </w:r>
          </w:p>
        </w:tc>
        <w:tc>
          <w:tcPr>
            <w:tcW w:w="4280" w:type="dxa"/>
            <w:shd w:val="clear" w:color="auto" w:fill="FFFFFF"/>
            <w:tcMar>
              <w:top w:w="60" w:type="dxa"/>
              <w:left w:w="120" w:type="dxa"/>
              <w:bottom w:w="60" w:type="dxa"/>
              <w:right w:w="120" w:type="dxa"/>
            </w:tcMar>
          </w:tcPr>
          <w:p w14:paraId="41E3698D" wp14:textId="77777777">
            <w:pPr>
              <w:spacing w:after="0" w:line="264"/>
            </w:pPr>
            <w:r>
              <w:rPr>
                <w:b w:val="false"/>
                <w:bCs w:val="false"/>
                <w:color w:val="1A1A1A"/>
                <w:sz w:val="20"/>
                <w:szCs w:val="20"/>
              </w:rPr>
              <w:t xml:space="preserve">Stage 2</w:t>
            </w:r>
          </w:p>
        </w:tc>
      </w:tr>
      <w:tr xmlns:wp14="http://schemas.microsoft.com/office/word/2010/wordml" w:rsidTr="18D23C97" w14:paraId="5A172F2F" wp14:textId="77777777">
        <w:trPr>
          <w:tblHeader w:val="false"/>
        </w:trPr>
        <w:tc>
          <w:tcPr>
            <w:tcW w:w="3200" w:type="dxa"/>
            <w:shd w:val="clear" w:color="auto" w:fill="FFFFFF"/>
            <w:tcMar>
              <w:top w:w="60" w:type="dxa"/>
              <w:left w:w="120" w:type="dxa"/>
              <w:bottom w:w="60" w:type="dxa"/>
              <w:right w:w="120" w:type="dxa"/>
            </w:tcMar>
          </w:tcPr>
          <w:p w14:paraId="57AF1EF9" wp14:textId="77777777">
            <w:pPr>
              <w:spacing w:after="0" w:line="264"/>
            </w:pPr>
            <w:r>
              <w:rPr>
                <w:b w:val="false"/>
                <w:bCs w:val="false"/>
                <w:color w:val="1A1A1A"/>
                <w:sz w:val="20"/>
                <w:szCs w:val="20"/>
              </w:rPr>
              <w:t xml:space="preserve">Overhead % of revenue</w:t>
            </w:r>
          </w:p>
        </w:tc>
        <w:tc>
          <w:tcPr>
            <w:tcW w:w="2600" w:type="dxa"/>
            <w:shd w:val="clear" w:color="auto" w:fill="FFFFFF"/>
            <w:tcMar>
              <w:top w:w="60" w:type="dxa"/>
              <w:left w:w="120" w:type="dxa"/>
              <w:bottom w:w="60" w:type="dxa"/>
              <w:right w:w="120" w:type="dxa"/>
            </w:tcMar>
          </w:tcPr>
          <w:p w14:paraId="72D831E2" wp14:textId="77777777">
            <w:pPr>
              <w:spacing w:after="0" w:line="264"/>
            </w:pPr>
            <w:r>
              <w:rPr>
                <w:b w:val="false"/>
                <w:bCs w:val="false"/>
                <w:color w:val="0F6045"/>
                <w:sz w:val="20"/>
                <w:szCs w:val="20"/>
              </w:rPr>
              <w:t xml:space="preserve">20–35%</w:t>
            </w:r>
          </w:p>
        </w:tc>
        <w:tc>
          <w:tcPr>
            <w:tcW w:w="4280" w:type="dxa"/>
            <w:shd w:val="clear" w:color="auto" w:fill="FFFFFF"/>
            <w:tcMar>
              <w:top w:w="60" w:type="dxa"/>
              <w:left w:w="120" w:type="dxa"/>
              <w:bottom w:w="60" w:type="dxa"/>
              <w:right w:w="120" w:type="dxa"/>
            </w:tcMar>
          </w:tcPr>
          <w:p w14:paraId="2DE7980B" wp14:textId="77777777">
            <w:pPr>
              <w:spacing w:after="0" w:line="264"/>
            </w:pPr>
            <w:r>
              <w:rPr>
                <w:b w:val="false"/>
                <w:bCs w:val="false"/>
                <w:color w:val="1A1A1A"/>
                <w:sz w:val="20"/>
                <w:szCs w:val="20"/>
              </w:rPr>
              <w:t xml:space="preserve">Stage 2–3</w:t>
            </w:r>
          </w:p>
        </w:tc>
      </w:tr>
      <w:tr xmlns:wp14="http://schemas.microsoft.com/office/word/2010/wordml" w:rsidTr="18D23C97" w14:paraId="488B4590" wp14:textId="77777777">
        <w:trPr>
          <w:tblHeader w:val="false"/>
        </w:trPr>
        <w:tc>
          <w:tcPr>
            <w:tcW w:w="3200" w:type="dxa"/>
            <w:shd w:val="clear" w:color="auto" w:fill="FFFFFF"/>
            <w:tcMar>
              <w:top w:w="60" w:type="dxa"/>
              <w:left w:w="120" w:type="dxa"/>
              <w:bottom w:w="60" w:type="dxa"/>
              <w:right w:w="120" w:type="dxa"/>
            </w:tcMar>
          </w:tcPr>
          <w:p w14:paraId="42F3A445" wp14:textId="77777777">
            <w:pPr>
              <w:spacing w:after="0" w:line="264"/>
            </w:pPr>
            <w:r>
              <w:rPr>
                <w:b w:val="false"/>
                <w:bCs w:val="false"/>
                <w:color w:val="1A1A1A"/>
                <w:sz w:val="20"/>
                <w:szCs w:val="20"/>
              </w:rPr>
              <w:t xml:space="preserve">Break-even hourly rate</w:t>
            </w:r>
          </w:p>
        </w:tc>
        <w:tc>
          <w:tcPr>
            <w:tcW w:w="2600" w:type="dxa"/>
            <w:shd w:val="clear" w:color="auto" w:fill="FFFFFF"/>
            <w:tcMar>
              <w:top w:w="60" w:type="dxa"/>
              <w:left w:w="120" w:type="dxa"/>
              <w:bottom w:w="60" w:type="dxa"/>
              <w:right w:w="120" w:type="dxa"/>
            </w:tcMar>
          </w:tcPr>
          <w:p w14:paraId="7B301BD2" wp14:textId="77777777">
            <w:pPr>
              <w:spacing w:after="0" w:line="264"/>
            </w:pPr>
            <w:r>
              <w:rPr>
                <w:b w:val="false"/>
                <w:bCs w:val="false"/>
                <w:color w:val="0F6045"/>
                <w:sz w:val="20"/>
                <w:szCs w:val="20"/>
              </w:rPr>
              <w:t xml:space="preserve">Known, priced above</w:t>
            </w:r>
          </w:p>
        </w:tc>
        <w:tc>
          <w:tcPr>
            <w:tcW w:w="4280" w:type="dxa"/>
            <w:shd w:val="clear" w:color="auto" w:fill="FFFFFF"/>
            <w:tcMar>
              <w:top w:w="60" w:type="dxa"/>
              <w:left w:w="120" w:type="dxa"/>
              <w:bottom w:w="60" w:type="dxa"/>
              <w:right w:w="120" w:type="dxa"/>
            </w:tcMar>
          </w:tcPr>
          <w:p w14:paraId="14789D08" wp14:textId="77777777">
            <w:pPr>
              <w:spacing w:after="0" w:line="264"/>
            </w:pPr>
            <w:r>
              <w:rPr>
                <w:b w:val="false"/>
                <w:bCs w:val="false"/>
                <w:color w:val="1A1A1A"/>
                <w:sz w:val="20"/>
                <w:szCs w:val="20"/>
              </w:rPr>
              <w:t xml:space="preserve">Stage 2</w:t>
            </w:r>
          </w:p>
        </w:tc>
      </w:tr>
      <w:tr xmlns:wp14="http://schemas.microsoft.com/office/word/2010/wordml" w:rsidTr="18D23C97" w14:paraId="2EBC2386" wp14:textId="77777777">
        <w:trPr>
          <w:tblHeader w:val="false"/>
        </w:trPr>
        <w:tc>
          <w:tcPr>
            <w:tcW w:w="3200" w:type="dxa"/>
            <w:shd w:val="clear" w:color="auto" w:fill="FFFFFF"/>
            <w:tcMar>
              <w:top w:w="60" w:type="dxa"/>
              <w:left w:w="120" w:type="dxa"/>
              <w:bottom w:w="60" w:type="dxa"/>
              <w:right w:w="120" w:type="dxa"/>
            </w:tcMar>
          </w:tcPr>
          <w:p w14:paraId="74913E9B" wp14:textId="77777777">
            <w:pPr>
              <w:spacing w:after="0" w:line="264" w:lineRule="auto"/>
            </w:pPr>
            <w:r w:rsidRPr="18D23C97" w:rsidR="18D23C97">
              <w:rPr>
                <w:b w:val="0"/>
                <w:bCs w:val="0"/>
                <w:color w:val="1A1A1A"/>
                <w:sz w:val="20"/>
                <w:szCs w:val="20"/>
                <w:lang w:val="en-US"/>
              </w:rPr>
              <w:t>AR over 30 days</w:t>
            </w:r>
          </w:p>
        </w:tc>
        <w:tc>
          <w:tcPr>
            <w:tcW w:w="2600" w:type="dxa"/>
            <w:shd w:val="clear" w:color="auto" w:fill="FFFFFF"/>
            <w:tcMar>
              <w:top w:w="60" w:type="dxa"/>
              <w:left w:w="120" w:type="dxa"/>
              <w:bottom w:w="60" w:type="dxa"/>
              <w:right w:w="120" w:type="dxa"/>
            </w:tcMar>
          </w:tcPr>
          <w:p w14:paraId="6A27128B" wp14:textId="77777777">
            <w:pPr>
              <w:spacing w:after="0" w:line="264"/>
            </w:pPr>
            <w:r>
              <w:rPr>
                <w:b w:val="false"/>
                <w:bCs w:val="false"/>
                <w:color w:val="0F6045"/>
                <w:sz w:val="20"/>
                <w:szCs w:val="20"/>
              </w:rPr>
              <w:t xml:space="preserve">Minimal</w:t>
            </w:r>
          </w:p>
        </w:tc>
        <w:tc>
          <w:tcPr>
            <w:tcW w:w="4280" w:type="dxa"/>
            <w:shd w:val="clear" w:color="auto" w:fill="FFFFFF"/>
            <w:tcMar>
              <w:top w:w="60" w:type="dxa"/>
              <w:left w:w="120" w:type="dxa"/>
              <w:bottom w:w="60" w:type="dxa"/>
              <w:right w:w="120" w:type="dxa"/>
            </w:tcMar>
          </w:tcPr>
          <w:p w14:paraId="431753B3" wp14:textId="77777777">
            <w:pPr>
              <w:spacing w:after="0" w:line="264"/>
            </w:pPr>
            <w:r>
              <w:rPr>
                <w:b w:val="false"/>
                <w:bCs w:val="false"/>
                <w:color w:val="1A1A1A"/>
                <w:sz w:val="20"/>
                <w:szCs w:val="20"/>
              </w:rPr>
              <w:t xml:space="preserve">Stage 2–3</w:t>
            </w:r>
          </w:p>
        </w:tc>
      </w:tr>
      <w:tr xmlns:wp14="http://schemas.microsoft.com/office/word/2010/wordml" w:rsidTr="18D23C97" w14:paraId="1978B3ED" wp14:textId="77777777">
        <w:trPr>
          <w:tblHeader w:val="false"/>
        </w:trPr>
        <w:tc>
          <w:tcPr>
            <w:tcW w:w="3200" w:type="dxa"/>
            <w:shd w:val="clear" w:color="auto" w:fill="FFFFFF"/>
            <w:tcMar>
              <w:top w:w="60" w:type="dxa"/>
              <w:left w:w="120" w:type="dxa"/>
              <w:bottom w:w="60" w:type="dxa"/>
              <w:right w:w="120" w:type="dxa"/>
            </w:tcMar>
          </w:tcPr>
          <w:p w14:paraId="7295C9E8" wp14:textId="77777777">
            <w:pPr>
              <w:spacing w:after="0" w:line="264"/>
            </w:pPr>
            <w:r>
              <w:rPr>
                <w:b w:val="false"/>
                <w:bCs w:val="false"/>
                <w:color w:val="1A1A1A"/>
                <w:sz w:val="20"/>
                <w:szCs w:val="20"/>
              </w:rPr>
              <w:t xml:space="preserve">Net profit margin</w:t>
            </w:r>
          </w:p>
        </w:tc>
        <w:tc>
          <w:tcPr>
            <w:tcW w:w="2600" w:type="dxa"/>
            <w:shd w:val="clear" w:color="auto" w:fill="FFFFFF"/>
            <w:tcMar>
              <w:top w:w="60" w:type="dxa"/>
              <w:left w:w="120" w:type="dxa"/>
              <w:bottom w:w="60" w:type="dxa"/>
              <w:right w:w="120" w:type="dxa"/>
            </w:tcMar>
          </w:tcPr>
          <w:p w14:paraId="4EC96769" wp14:textId="77777777">
            <w:pPr>
              <w:spacing w:after="0" w:line="264"/>
            </w:pPr>
            <w:r>
              <w:rPr>
                <w:b w:val="false"/>
                <w:bCs w:val="false"/>
                <w:color w:val="0F6045"/>
                <w:sz w:val="20"/>
                <w:szCs w:val="20"/>
              </w:rPr>
              <w:t xml:space="preserve">~8–15%</w:t>
            </w:r>
          </w:p>
        </w:tc>
        <w:tc>
          <w:tcPr>
            <w:tcW w:w="4280" w:type="dxa"/>
            <w:shd w:val="clear" w:color="auto" w:fill="FFFFFF"/>
            <w:tcMar>
              <w:top w:w="60" w:type="dxa"/>
              <w:left w:w="120" w:type="dxa"/>
              <w:bottom w:w="60" w:type="dxa"/>
              <w:right w:w="120" w:type="dxa"/>
            </w:tcMar>
          </w:tcPr>
          <w:p w14:paraId="5A7942F0" wp14:textId="77777777">
            <w:pPr>
              <w:spacing w:after="0" w:line="264"/>
            </w:pPr>
            <w:r>
              <w:rPr>
                <w:b w:val="false"/>
                <w:bCs w:val="false"/>
                <w:color w:val="1A1A1A"/>
                <w:sz w:val="20"/>
                <w:szCs w:val="20"/>
              </w:rPr>
              <w:t xml:space="preserve">Stage 3</w:t>
            </w:r>
          </w:p>
        </w:tc>
      </w:tr>
      <w:tr xmlns:wp14="http://schemas.microsoft.com/office/word/2010/wordml" w:rsidTr="18D23C97" w14:paraId="50E30272" wp14:textId="77777777">
        <w:trPr>
          <w:tblHeader w:val="false"/>
        </w:trPr>
        <w:tc>
          <w:tcPr>
            <w:tcW w:w="3200" w:type="dxa"/>
            <w:shd w:val="clear" w:color="auto" w:fill="FFFFFF"/>
            <w:tcMar>
              <w:top w:w="60" w:type="dxa"/>
              <w:left w:w="120" w:type="dxa"/>
              <w:bottom w:w="60" w:type="dxa"/>
              <w:right w:w="120" w:type="dxa"/>
            </w:tcMar>
          </w:tcPr>
          <w:p w14:paraId="6261F679" wp14:textId="77777777">
            <w:pPr>
              <w:spacing w:after="0" w:line="264"/>
            </w:pPr>
            <w:r>
              <w:rPr>
                <w:b w:val="false"/>
                <w:bCs w:val="false"/>
                <w:color w:val="1A1A1A"/>
                <w:sz w:val="20"/>
                <w:szCs w:val="20"/>
              </w:rPr>
              <w:t xml:space="preserve">Revenue per truck</w:t>
            </w:r>
          </w:p>
        </w:tc>
        <w:tc>
          <w:tcPr>
            <w:tcW w:w="2600" w:type="dxa"/>
            <w:shd w:val="clear" w:color="auto" w:fill="FFFFFF"/>
            <w:tcMar>
              <w:top w:w="60" w:type="dxa"/>
              <w:left w:w="120" w:type="dxa"/>
              <w:bottom w:w="60" w:type="dxa"/>
              <w:right w:w="120" w:type="dxa"/>
            </w:tcMar>
          </w:tcPr>
          <w:p w14:paraId="221CBC07" wp14:textId="77777777">
            <w:pPr>
              <w:spacing w:after="0" w:line="264"/>
            </w:pPr>
            <w:r>
              <w:rPr>
                <w:b w:val="false"/>
                <w:bCs w:val="false"/>
                <w:color w:val="0F6045"/>
                <w:sz w:val="20"/>
                <w:szCs w:val="20"/>
              </w:rPr>
              <w:t xml:space="preserve">Tracked, trending up</w:t>
            </w:r>
          </w:p>
        </w:tc>
        <w:tc>
          <w:tcPr>
            <w:tcW w:w="4280" w:type="dxa"/>
            <w:shd w:val="clear" w:color="auto" w:fill="FFFFFF"/>
            <w:tcMar>
              <w:top w:w="60" w:type="dxa"/>
              <w:left w:w="120" w:type="dxa"/>
              <w:bottom w:w="60" w:type="dxa"/>
              <w:right w:w="120" w:type="dxa"/>
            </w:tcMar>
          </w:tcPr>
          <w:p w14:paraId="7D68A77C" wp14:textId="77777777">
            <w:pPr>
              <w:spacing w:after="0" w:line="264"/>
            </w:pPr>
            <w:r>
              <w:rPr>
                <w:b w:val="false"/>
                <w:bCs w:val="false"/>
                <w:color w:val="1A1A1A"/>
                <w:sz w:val="20"/>
                <w:szCs w:val="20"/>
              </w:rPr>
              <w:t xml:space="preserve">Stage 3</w:t>
            </w:r>
          </w:p>
        </w:tc>
      </w:tr>
      <w:tr xmlns:wp14="http://schemas.microsoft.com/office/word/2010/wordml" w:rsidTr="18D23C97" w14:paraId="5927B7E6" wp14:textId="77777777">
        <w:trPr>
          <w:tblHeader w:val="false"/>
        </w:trPr>
        <w:tc>
          <w:tcPr>
            <w:tcW w:w="3200" w:type="dxa"/>
            <w:shd w:val="clear" w:color="auto" w:fill="FFFFFF"/>
            <w:tcMar>
              <w:top w:w="60" w:type="dxa"/>
              <w:left w:w="120" w:type="dxa"/>
              <w:bottom w:w="60" w:type="dxa"/>
              <w:right w:w="120" w:type="dxa"/>
            </w:tcMar>
          </w:tcPr>
          <w:p w14:paraId="7459BCD1" wp14:textId="77777777">
            <w:pPr>
              <w:spacing w:after="0" w:line="264"/>
            </w:pPr>
            <w:r>
              <w:rPr>
                <w:b w:val="false"/>
                <w:bCs w:val="false"/>
                <w:color w:val="1A1A1A"/>
                <w:sz w:val="20"/>
                <w:szCs w:val="20"/>
              </w:rPr>
              <w:t xml:space="preserve">Departmental / trade GP</w:t>
            </w:r>
          </w:p>
        </w:tc>
        <w:tc>
          <w:tcPr>
            <w:tcW w:w="2600" w:type="dxa"/>
            <w:shd w:val="clear" w:color="auto" w:fill="FFFFFF"/>
            <w:tcMar>
              <w:top w:w="60" w:type="dxa"/>
              <w:left w:w="120" w:type="dxa"/>
              <w:bottom w:w="60" w:type="dxa"/>
              <w:right w:w="120" w:type="dxa"/>
            </w:tcMar>
          </w:tcPr>
          <w:p w14:paraId="4A918AD2" wp14:textId="77777777">
            <w:pPr>
              <w:spacing w:after="0" w:line="264"/>
            </w:pPr>
            <w:r>
              <w:rPr>
                <w:b w:val="false"/>
                <w:bCs w:val="false"/>
                <w:color w:val="0F6045"/>
                <w:sz w:val="20"/>
                <w:szCs w:val="20"/>
              </w:rPr>
              <w:t xml:space="preserve">Each pulls its weight</w:t>
            </w:r>
          </w:p>
        </w:tc>
        <w:tc>
          <w:tcPr>
            <w:tcW w:w="4280" w:type="dxa"/>
            <w:shd w:val="clear" w:color="auto" w:fill="FFFFFF"/>
            <w:tcMar>
              <w:top w:w="60" w:type="dxa"/>
              <w:left w:w="120" w:type="dxa"/>
              <w:bottom w:w="60" w:type="dxa"/>
              <w:right w:w="120" w:type="dxa"/>
            </w:tcMar>
          </w:tcPr>
          <w:p w14:paraId="26AE0EE7" wp14:textId="77777777">
            <w:pPr>
              <w:spacing w:after="0" w:line="264"/>
            </w:pPr>
            <w:r>
              <w:rPr>
                <w:b w:val="false"/>
                <w:bCs w:val="false"/>
                <w:color w:val="1A1A1A"/>
                <w:sz w:val="20"/>
                <w:szCs w:val="20"/>
              </w:rPr>
              <w:t xml:space="preserve">Stage 3</w:t>
            </w:r>
          </w:p>
        </w:tc>
      </w:tr>
    </w:tbl>
    <w:p xmlns:wp14="http://schemas.microsoft.com/office/word/2010/wordml" w14:paraId="6914FF2B" wp14:textId="77777777">
      <w:pPr>
        <w:spacing w:before="200"/>
      </w:pPr>
      <w:r>
        <w:rPr>
          <w:i/>
          <w:iCs/>
          <w:color w:val="555555"/>
          <w:sz w:val="16"/>
          <w:szCs w:val="16"/>
        </w:rPr>
        <w:t xml:space="preserve">Accounting 4 Trades · acc4t.com</w:t>
      </w:r>
    </w:p>
    <w:sectPr>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1f424d2"/>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478944FE"/>
  <w15:docId w15:val="{4BB1935E-E68C-460E-959A-B784175E1F36}"/>
  <w:rsids>
    <w:rsidRoot w:val="18D23C97"/>
    <w:rsid w:val="18D23C9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ectionHead">
    <w:name w:val="Section Head"/>
    <w:basedOn w:val="Normal"/>
    <w:next w:val="Normal"/>
    <w:qFormat/>
    <w:pPr>
      <w:keepNext/>
      <w:spacing w:before="280" w:after="120"/>
      <w:outlineLvl w:val="0"/>
    </w:pPr>
    <w:rPr>
      <w:b/>
      <w:bCs/>
      <w:color w:val="0F6045"/>
      <w:sz w:val="30"/>
      <w:szCs w:val="30"/>
    </w:rPr>
  </w:style>
  <w:style w:type="paragraph" w:styleId="StageHead">
    <w:name w:val="Stage Head"/>
    <w:basedOn w:val="Normal"/>
    <w:next w:val="Normal"/>
    <w:qFormat/>
    <w:pPr>
      <w:keepNext/>
      <w:spacing w:before="220" w:after="100"/>
      <w:outlineLvl w:val="1"/>
    </w:pPr>
    <w:rPr>
      <w:b/>
      <w:bCs/>
      <w:color w:val="04AC9C"/>
      <w:sz w:val="28"/>
      <w:szCs w:val="28"/>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DF02E032CF3F4E86084148C67985A0" ma:contentTypeVersion="10" ma:contentTypeDescription="Create a new document." ma:contentTypeScope="" ma:versionID="a9748465f10595e235bf927a7d3fd5ef">
  <xsd:schema xmlns:xsd="http://www.w3.org/2001/XMLSchema" xmlns:xs="http://www.w3.org/2001/XMLSchema" xmlns:p="http://schemas.microsoft.com/office/2006/metadata/properties" xmlns:ns2="7bd85779-f635-4e51-aea4-4501e5db7f47" targetNamespace="http://schemas.microsoft.com/office/2006/metadata/properties" ma:root="true" ma:fieldsID="3075a4d5ae8f9aa1355e6f45f13bb5a0" ns2:_="">
    <xsd:import namespace="7bd85779-f635-4e51-aea4-4501e5db7f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85779-f635-4e51-aea4-4501e5db7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0b827-939a-4324-a624-9476aa22ac4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d85779-f635-4e51-aea4-4501e5db7f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7E91C2-9F07-4F53-986B-C982FB2CFCE8}"/>
</file>

<file path=customXml/itemProps2.xml><?xml version="1.0" encoding="utf-8"?>
<ds:datastoreItem xmlns:ds="http://schemas.openxmlformats.org/officeDocument/2006/customXml" ds:itemID="{99F0DF6B-DF53-4FF6-9E38-F057333106AD}"/>
</file>

<file path=customXml/itemProps3.xml><?xml version="1.0" encoding="utf-8"?>
<ds:datastoreItem xmlns:ds="http://schemas.openxmlformats.org/officeDocument/2006/customXml" ds:itemID="{6C9E7F6A-A9C5-48A8-A82D-53EA5E97BD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Hassan Ahmed - Designer</cp:lastModifiedBy>
  <cp:revision>2</cp:revision>
  <dcterms:created xsi:type="dcterms:W3CDTF">2026-08-04T19:33:30Z</dcterms:created>
  <dcterms:modified xsi:type="dcterms:W3CDTF">2026-08-06T13:26:02Z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0x0101008FDF02E032CF3F4E86084148C67985A0</vt:lpwstr>
  </property>
  <property fmtid="{D5CDD505-2E9C-101B-9397-08002B2CF9AE}" pid="3" name="MediaServiceImageTags">
    <vt:lpwstr/>
  </property>
</Properties>
</file>